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"/>
        <w:gridCol w:w="138"/>
        <w:gridCol w:w="1989"/>
        <w:gridCol w:w="2731"/>
        <w:gridCol w:w="2366"/>
        <w:gridCol w:w="1983"/>
        <w:gridCol w:w="70"/>
      </w:tblGrid>
      <w:tr w:rsidR="008A3E51" w:rsidRPr="008A3E51" w:rsidTr="00607E90">
        <w:trPr>
          <w:gridBefore w:val="1"/>
          <w:trHeight w:hRule="exact" w:val="2377"/>
        </w:trPr>
        <w:tc>
          <w:tcPr>
            <w:tcW w:w="9126" w:type="dxa"/>
            <w:gridSpan w:val="6"/>
            <w:shd w:val="clear" w:color="auto" w:fill="auto"/>
          </w:tcPr>
          <w:p w:rsidR="008A3E51" w:rsidRPr="008A3E51" w:rsidRDefault="008A3E51" w:rsidP="008A3E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МУРАШИНСКОГО РАЙОНА </w:t>
            </w:r>
          </w:p>
          <w:p w:rsidR="008A3E51" w:rsidRPr="008A3E51" w:rsidRDefault="008A3E51" w:rsidP="008A3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51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КИРОВСКОЙ ОБЛАСТИ</w:t>
            </w:r>
          </w:p>
          <w:p w:rsidR="008A3E51" w:rsidRPr="008A3E51" w:rsidRDefault="008A3E51" w:rsidP="008A3E51">
            <w:pPr>
              <w:pStyle w:val="ac"/>
              <w:keepLines w:val="0"/>
              <w:spacing w:before="0" w:after="0"/>
              <w:rPr>
                <w:szCs w:val="32"/>
              </w:rPr>
            </w:pPr>
          </w:p>
          <w:p w:rsidR="008A3E51" w:rsidRPr="008A3E51" w:rsidRDefault="008A3E51" w:rsidP="008A3E51">
            <w:pPr>
              <w:pStyle w:val="ac"/>
              <w:spacing w:before="0" w:after="0"/>
              <w:rPr>
                <w:szCs w:val="32"/>
              </w:rPr>
            </w:pPr>
            <w:r w:rsidRPr="008A3E51">
              <w:rPr>
                <w:szCs w:val="32"/>
              </w:rPr>
              <w:t>ПОСТАНОВЛЕНИЕ</w:t>
            </w:r>
          </w:p>
          <w:p w:rsidR="008A3E51" w:rsidRPr="008A3E51" w:rsidRDefault="008A3E51" w:rsidP="008A3E51">
            <w:pPr>
              <w:pStyle w:val="ac"/>
              <w:spacing w:before="0" w:after="0"/>
              <w:rPr>
                <w:szCs w:val="32"/>
              </w:rPr>
            </w:pPr>
          </w:p>
          <w:p w:rsidR="008A3E51" w:rsidRPr="008A3E51" w:rsidRDefault="008A3E51" w:rsidP="008A3E51">
            <w:pPr>
              <w:pStyle w:val="ac"/>
              <w:spacing w:before="0" w:after="0"/>
              <w:rPr>
                <w:szCs w:val="32"/>
              </w:rPr>
            </w:pPr>
          </w:p>
          <w:p w:rsidR="008A3E51" w:rsidRPr="008A3E51" w:rsidRDefault="008A3E51" w:rsidP="008A3E5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</w:rPr>
            </w:pPr>
            <w:r w:rsidRPr="008A3E51">
              <w:rPr>
                <w:rFonts w:ascii="Times New Roman" w:hAnsi="Times New Roman" w:cs="Times New Roman"/>
              </w:rPr>
              <w:tab/>
            </w:r>
          </w:p>
        </w:tc>
      </w:tr>
      <w:tr w:rsidR="008A3E51" w:rsidRPr="008A3E51" w:rsidTr="00607E90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57" w:type="dxa"/>
            <w:gridSpan w:val="2"/>
            <w:shd w:val="clear" w:color="auto" w:fill="auto"/>
          </w:tcPr>
          <w:p w:rsidR="008A3E51" w:rsidRPr="008A3E51" w:rsidRDefault="008A3E51" w:rsidP="008A3E5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8A3E51" w:rsidRPr="008A3E51" w:rsidRDefault="008A3E51" w:rsidP="008A3E51">
            <w:pPr>
              <w:tabs>
                <w:tab w:val="left" w:pos="2765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E51">
              <w:rPr>
                <w:rFonts w:ascii="Times New Roman" w:hAnsi="Times New Roman" w:cs="Times New Roman"/>
                <w:sz w:val="28"/>
                <w:szCs w:val="28"/>
              </w:rPr>
              <w:t>26.09.2013</w:t>
            </w:r>
          </w:p>
        </w:tc>
        <w:tc>
          <w:tcPr>
            <w:tcW w:w="2731" w:type="dxa"/>
            <w:shd w:val="clear" w:color="auto" w:fill="auto"/>
          </w:tcPr>
          <w:p w:rsidR="008A3E51" w:rsidRPr="008A3E51" w:rsidRDefault="008A3E51" w:rsidP="008A3E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8A3E51" w:rsidRPr="008A3E51" w:rsidRDefault="008A3E51" w:rsidP="008A3E5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  <w:r w:rsidRPr="008A3E51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8A3E51" w:rsidRPr="008A3E51" w:rsidRDefault="008A3E51" w:rsidP="008A3E5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E51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</w:tr>
      <w:tr w:rsidR="008A3E51" w:rsidRPr="008A3E51" w:rsidTr="00607E90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126" w:type="dxa"/>
            <w:gridSpan w:val="6"/>
            <w:shd w:val="clear" w:color="auto" w:fill="auto"/>
          </w:tcPr>
          <w:p w:rsidR="008A3E51" w:rsidRPr="008A3E51" w:rsidRDefault="008A3E51" w:rsidP="008A3E51">
            <w:pPr>
              <w:tabs>
                <w:tab w:val="left" w:pos="276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5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8A3E51"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  <w:r w:rsidRPr="008A3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3E51" w:rsidRPr="008A3E51" w:rsidRDefault="008A3E51" w:rsidP="008A3E51">
            <w:pPr>
              <w:tabs>
                <w:tab w:val="left" w:pos="276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E51" w:rsidRPr="008A3E51" w:rsidRDefault="008A3E51" w:rsidP="008A3E51">
            <w:pPr>
              <w:tabs>
                <w:tab w:val="left" w:pos="276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E51" w:rsidRPr="008A3E51" w:rsidRDefault="008A3E51" w:rsidP="008A3E51">
      <w:pPr>
        <w:pStyle w:val="ad"/>
        <w:keepNext w:val="0"/>
        <w:keepLines w:val="0"/>
        <w:widowControl w:val="0"/>
        <w:suppressAutoHyphens/>
        <w:spacing w:after="0"/>
        <w:ind w:right="0"/>
        <w:jc w:val="center"/>
        <w:rPr>
          <w:szCs w:val="28"/>
        </w:rPr>
      </w:pPr>
      <w:r w:rsidRPr="008A3E51">
        <w:rPr>
          <w:szCs w:val="28"/>
        </w:rPr>
        <w:t>Об утверждении муниципальной программы</w:t>
      </w:r>
    </w:p>
    <w:p w:rsidR="008A3E51" w:rsidRPr="008A3E51" w:rsidRDefault="008A3E51" w:rsidP="008A3E51">
      <w:pPr>
        <w:pStyle w:val="ad"/>
        <w:keepNext w:val="0"/>
        <w:keepLines w:val="0"/>
        <w:widowControl w:val="0"/>
        <w:suppressAutoHyphens/>
        <w:spacing w:after="0"/>
        <w:ind w:right="0"/>
        <w:jc w:val="center"/>
        <w:rPr>
          <w:szCs w:val="28"/>
        </w:rPr>
      </w:pPr>
      <w:proofErr w:type="spellStart"/>
      <w:r w:rsidRPr="008A3E51">
        <w:rPr>
          <w:szCs w:val="28"/>
        </w:rPr>
        <w:t>Мурашинского</w:t>
      </w:r>
      <w:proofErr w:type="spellEnd"/>
      <w:r w:rsidRPr="008A3E51">
        <w:rPr>
          <w:szCs w:val="28"/>
        </w:rPr>
        <w:t xml:space="preserve"> района «Развитие муниципального</w:t>
      </w:r>
    </w:p>
    <w:p w:rsidR="008A3E51" w:rsidRPr="008A3E51" w:rsidRDefault="008A3E51" w:rsidP="008A3E51">
      <w:pPr>
        <w:pStyle w:val="ad"/>
        <w:keepNext w:val="0"/>
        <w:keepLines w:val="0"/>
        <w:widowControl w:val="0"/>
        <w:suppressAutoHyphens/>
        <w:spacing w:after="0"/>
        <w:ind w:right="0"/>
        <w:jc w:val="center"/>
      </w:pPr>
      <w:r w:rsidRPr="008A3E51">
        <w:t xml:space="preserve">управления» на 2014-2020 годы </w:t>
      </w:r>
    </w:p>
    <w:p w:rsidR="008A3E51" w:rsidRPr="008A3E51" w:rsidRDefault="008A3E51" w:rsidP="008A3E51">
      <w:pPr>
        <w:spacing w:after="0"/>
        <w:rPr>
          <w:rFonts w:ascii="Times New Roman" w:hAnsi="Times New Roman" w:cs="Times New Roman"/>
        </w:rPr>
      </w:pPr>
    </w:p>
    <w:p w:rsidR="008A3E51" w:rsidRPr="003069CE" w:rsidRDefault="008A3E51" w:rsidP="008A3E51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Постановление Правительства Кировской области от 20.03.2012 N 144/123 (ред. от 12.11.2012) &quot;О разработке, реализации и оценке эффективности реализации государственных программ Кировской области&quot; (вместе с &quot;Порядком разработки, реализации и оценки эффективности" w:history="1">
        <w:r w:rsidRPr="008A3E51">
          <w:rPr>
            <w:rFonts w:ascii="Times New Roman" w:hAnsi="Times New Roman" w:cs="Times New Roman"/>
            <w:sz w:val="28"/>
            <w:szCs w:val="28"/>
          </w:rPr>
          <w:t>постановлениями</w:t>
        </w:r>
      </w:hyperlink>
      <w:r w:rsidRPr="008A3E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A3E51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8A3E51">
        <w:rPr>
          <w:rFonts w:ascii="Times New Roman" w:hAnsi="Times New Roman" w:cs="Times New Roman"/>
          <w:sz w:val="28"/>
          <w:szCs w:val="28"/>
        </w:rPr>
        <w:t xml:space="preserve"> района от 15.04.2013 № 310 «О разработке, реализации и оценке эффективности</w:t>
      </w:r>
      <w:r w:rsidRPr="003069C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069C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Pr="003069C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069C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69C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323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69CE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069C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069C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A3E51" w:rsidRPr="0017076C" w:rsidRDefault="008A3E51" w:rsidP="008A3E51">
      <w:pPr>
        <w:pStyle w:val="ad"/>
        <w:keepNext w:val="0"/>
        <w:keepLines w:val="0"/>
        <w:widowControl w:val="0"/>
        <w:suppressAutoHyphens/>
        <w:spacing w:after="0" w:line="360" w:lineRule="auto"/>
        <w:ind w:right="-2" w:firstLine="709"/>
        <w:rPr>
          <w:b w:val="0"/>
          <w:szCs w:val="28"/>
        </w:rPr>
      </w:pPr>
      <w:r w:rsidRPr="0017076C">
        <w:rPr>
          <w:b w:val="0"/>
          <w:szCs w:val="28"/>
        </w:rPr>
        <w:t xml:space="preserve">1. Утвердить муниципальную </w:t>
      </w:r>
      <w:hyperlink w:anchor="Par27" w:tooltip="Ссылка на текущий документ" w:history="1">
        <w:r w:rsidRPr="0017076C">
          <w:rPr>
            <w:b w:val="0"/>
            <w:szCs w:val="28"/>
          </w:rPr>
          <w:t>программу</w:t>
        </w:r>
      </w:hyperlink>
      <w:r w:rsidRPr="0017076C">
        <w:rPr>
          <w:b w:val="0"/>
          <w:szCs w:val="28"/>
        </w:rPr>
        <w:t xml:space="preserve"> </w:t>
      </w:r>
      <w:proofErr w:type="spellStart"/>
      <w:r w:rsidRPr="0017076C">
        <w:rPr>
          <w:b w:val="0"/>
          <w:szCs w:val="28"/>
        </w:rPr>
        <w:t>Мурашинского</w:t>
      </w:r>
      <w:proofErr w:type="spellEnd"/>
      <w:r w:rsidRPr="0017076C">
        <w:rPr>
          <w:b w:val="0"/>
          <w:szCs w:val="28"/>
        </w:rPr>
        <w:t xml:space="preserve"> района «</w:t>
      </w:r>
      <w:r>
        <w:rPr>
          <w:b w:val="0"/>
          <w:szCs w:val="28"/>
        </w:rPr>
        <w:t>Развитие муниципального управления</w:t>
      </w:r>
      <w:r w:rsidRPr="0017076C">
        <w:rPr>
          <w:b w:val="0"/>
          <w:szCs w:val="28"/>
        </w:rPr>
        <w:t>» на 2014-20</w:t>
      </w:r>
      <w:r>
        <w:rPr>
          <w:b w:val="0"/>
          <w:szCs w:val="28"/>
        </w:rPr>
        <w:t>20</w:t>
      </w:r>
      <w:r w:rsidRPr="0017076C">
        <w:rPr>
          <w:b w:val="0"/>
          <w:szCs w:val="28"/>
        </w:rPr>
        <w:t xml:space="preserve"> годы. Прилагается.</w:t>
      </w:r>
    </w:p>
    <w:p w:rsidR="008A3E51" w:rsidRPr="003069CE" w:rsidRDefault="008A3E51" w:rsidP="008A3E51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Управляющему делами администрации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A3E51" w:rsidRPr="003069CE" w:rsidRDefault="008A3E51" w:rsidP="008A3E51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69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69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9C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3069CE">
        <w:rPr>
          <w:rFonts w:ascii="Times New Roman" w:hAnsi="Times New Roman" w:cs="Times New Roman"/>
          <w:sz w:val="28"/>
          <w:szCs w:val="28"/>
        </w:rPr>
        <w:t>.</w:t>
      </w:r>
    </w:p>
    <w:p w:rsidR="008A3E51" w:rsidRDefault="008A3E51" w:rsidP="008A3E51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</w:p>
    <w:p w:rsidR="008A3E51" w:rsidRDefault="008A3E51" w:rsidP="008A3E51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</w:p>
    <w:p w:rsidR="008A3E51" w:rsidRDefault="008A3E51" w:rsidP="008A3E51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</w:p>
    <w:p w:rsidR="008A3E51" w:rsidRDefault="008A3E51" w:rsidP="008A3E51">
      <w:pPr>
        <w:pStyle w:val="ae"/>
        <w:snapToGrid w:val="0"/>
        <w:rPr>
          <w:szCs w:val="28"/>
        </w:rPr>
      </w:pPr>
      <w:r>
        <w:rPr>
          <w:szCs w:val="28"/>
        </w:rPr>
        <w:t>Глава администрации</w:t>
      </w:r>
    </w:p>
    <w:p w:rsidR="008A3E51" w:rsidRDefault="008A3E51" w:rsidP="008A3E51">
      <w:pPr>
        <w:pStyle w:val="ae"/>
        <w:rPr>
          <w:szCs w:val="28"/>
        </w:rPr>
      </w:pPr>
      <w:proofErr w:type="spellStart"/>
      <w:r>
        <w:rPr>
          <w:szCs w:val="28"/>
        </w:rPr>
        <w:t>Мурашинского</w:t>
      </w:r>
      <w:proofErr w:type="spellEnd"/>
      <w:r>
        <w:rPr>
          <w:szCs w:val="28"/>
        </w:rPr>
        <w:t xml:space="preserve"> района</w:t>
      </w:r>
    </w:p>
    <w:p w:rsidR="008A3E51" w:rsidRDefault="008A3E51" w:rsidP="008A3E51">
      <w:pPr>
        <w:pStyle w:val="ae"/>
        <w:rPr>
          <w:szCs w:val="28"/>
        </w:rPr>
      </w:pPr>
      <w:r>
        <w:rPr>
          <w:szCs w:val="28"/>
        </w:rPr>
        <w:t>Кировской области</w:t>
      </w:r>
      <w:r>
        <w:rPr>
          <w:szCs w:val="28"/>
        </w:rPr>
        <w:tab/>
        <w:t xml:space="preserve">Н.В. </w:t>
      </w:r>
      <w:proofErr w:type="spellStart"/>
      <w:r>
        <w:rPr>
          <w:szCs w:val="28"/>
        </w:rPr>
        <w:t>Дудырев</w:t>
      </w:r>
      <w:proofErr w:type="spellEnd"/>
    </w:p>
    <w:p w:rsidR="008A3E51" w:rsidRDefault="008A3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CB3" w:rsidRPr="00F53206" w:rsidRDefault="00004CB3" w:rsidP="00004CB3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F53206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04CB3" w:rsidRPr="00F53206" w:rsidRDefault="00004CB3" w:rsidP="00004CB3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</w:p>
    <w:p w:rsidR="00004CB3" w:rsidRPr="00F53206" w:rsidRDefault="00004CB3" w:rsidP="00004CB3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F5320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04CB3" w:rsidRDefault="00004CB3" w:rsidP="00004CB3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 w:rsidRPr="00F53206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F5320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626E" w:rsidRPr="00F53206" w:rsidRDefault="0069626E" w:rsidP="00004CB3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04CB3" w:rsidRDefault="00004CB3" w:rsidP="00004CB3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F53206">
        <w:rPr>
          <w:rFonts w:ascii="Times New Roman" w:hAnsi="Times New Roman" w:cs="Times New Roman"/>
          <w:sz w:val="28"/>
          <w:szCs w:val="28"/>
        </w:rPr>
        <w:t xml:space="preserve">от </w:t>
      </w:r>
      <w:r w:rsidR="008A3E51">
        <w:rPr>
          <w:rFonts w:ascii="Times New Roman" w:hAnsi="Times New Roman" w:cs="Times New Roman"/>
          <w:sz w:val="28"/>
          <w:szCs w:val="28"/>
        </w:rPr>
        <w:t xml:space="preserve">26.09.2013 </w:t>
      </w:r>
      <w:r w:rsidRPr="00F53206">
        <w:rPr>
          <w:rFonts w:ascii="Times New Roman" w:hAnsi="Times New Roman" w:cs="Times New Roman"/>
          <w:sz w:val="28"/>
          <w:szCs w:val="28"/>
        </w:rPr>
        <w:t>№</w:t>
      </w:r>
      <w:r w:rsidR="008A3E51">
        <w:rPr>
          <w:rFonts w:ascii="Times New Roman" w:hAnsi="Times New Roman" w:cs="Times New Roman"/>
          <w:sz w:val="28"/>
          <w:szCs w:val="28"/>
        </w:rPr>
        <w:t xml:space="preserve"> 824</w:t>
      </w:r>
    </w:p>
    <w:p w:rsidR="00087A32" w:rsidRDefault="00087A32" w:rsidP="00004C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"/>
      <w:bookmarkStart w:id="1" w:name="_GoBack"/>
      <w:bookmarkEnd w:id="0"/>
      <w:bookmarkEnd w:id="1"/>
    </w:p>
    <w:p w:rsidR="00087A32" w:rsidRDefault="00087A32" w:rsidP="00004C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A32" w:rsidRDefault="00087A32" w:rsidP="00004C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A32" w:rsidRDefault="00087A32" w:rsidP="00004C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A32" w:rsidRDefault="00087A32" w:rsidP="00004C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A32" w:rsidRDefault="00087A32" w:rsidP="00004C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A32" w:rsidRDefault="00087A32" w:rsidP="00004C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A32" w:rsidRDefault="00087A32" w:rsidP="00004C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A32" w:rsidRDefault="00087A32" w:rsidP="00004C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A32" w:rsidRDefault="00087A32" w:rsidP="00004C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A32" w:rsidRDefault="00087A32" w:rsidP="00004C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A32" w:rsidRDefault="00087A32" w:rsidP="00004C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A32" w:rsidRDefault="00087A32" w:rsidP="00004C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A32" w:rsidRDefault="00087A32" w:rsidP="00004C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A32" w:rsidRDefault="00087A32" w:rsidP="00004C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CB3" w:rsidRPr="00087A32" w:rsidRDefault="00004CB3" w:rsidP="00004CB3">
      <w:pPr>
        <w:pStyle w:val="ConsPlusNormal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87A32">
        <w:rPr>
          <w:rFonts w:ascii="Times New Roman" w:hAnsi="Times New Roman" w:cs="Times New Roman"/>
          <w:b/>
          <w:bCs/>
          <w:sz w:val="52"/>
          <w:szCs w:val="52"/>
        </w:rPr>
        <w:t>МУНИЦИПАЛЬНАЯ ПРОГРАММА МУРАШИНСКОГО РАЙОНА</w:t>
      </w:r>
    </w:p>
    <w:p w:rsidR="00004CB3" w:rsidRDefault="00004CB3" w:rsidP="00004CB3">
      <w:pPr>
        <w:pStyle w:val="ConsPlusNormal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87A32">
        <w:rPr>
          <w:rFonts w:ascii="Times New Roman" w:hAnsi="Times New Roman" w:cs="Times New Roman"/>
          <w:b/>
          <w:bCs/>
          <w:sz w:val="52"/>
          <w:szCs w:val="52"/>
        </w:rPr>
        <w:t>«РАЗВИТИЕ МУНИЦИПАЛЬНОГО УПРАВЛЕНИЯ»</w:t>
      </w:r>
    </w:p>
    <w:p w:rsidR="00087A32" w:rsidRPr="00087A32" w:rsidRDefault="00087A32" w:rsidP="00004CB3">
      <w:pPr>
        <w:pStyle w:val="ConsPlusNormal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на 2014-20</w:t>
      </w:r>
      <w:r w:rsidR="003768AB">
        <w:rPr>
          <w:rFonts w:ascii="Times New Roman" w:hAnsi="Times New Roman" w:cs="Times New Roman"/>
          <w:b/>
          <w:bCs/>
          <w:sz w:val="52"/>
          <w:szCs w:val="52"/>
        </w:rPr>
        <w:t>20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годы</w:t>
      </w:r>
    </w:p>
    <w:p w:rsidR="00004CB3" w:rsidRPr="00004CB3" w:rsidRDefault="00004CB3" w:rsidP="00004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A32" w:rsidRDefault="00087A32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32" w:rsidRDefault="00087A32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32" w:rsidRDefault="00087A32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32" w:rsidRDefault="00087A32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32" w:rsidRDefault="00087A32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32" w:rsidRDefault="00087A32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32" w:rsidRDefault="00087A32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32" w:rsidRDefault="00087A32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32" w:rsidRDefault="00087A32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32" w:rsidRDefault="00087A32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32" w:rsidRDefault="00087A32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32" w:rsidRDefault="00087A32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32" w:rsidRDefault="00087A32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32" w:rsidRDefault="00087A32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32" w:rsidRDefault="00087A32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32" w:rsidRDefault="00087A32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32" w:rsidRDefault="00087A32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32" w:rsidRDefault="00087A32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32" w:rsidRPr="00C12F49" w:rsidRDefault="00C12F49" w:rsidP="00004C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F49">
        <w:rPr>
          <w:rFonts w:ascii="Times New Roman" w:hAnsi="Times New Roman" w:cs="Times New Roman"/>
          <w:b/>
          <w:sz w:val="28"/>
          <w:szCs w:val="28"/>
        </w:rPr>
        <w:t>Мураши</w:t>
      </w:r>
      <w:proofErr w:type="gramEnd"/>
      <w:r w:rsidRPr="00C12F49">
        <w:rPr>
          <w:rFonts w:ascii="Times New Roman" w:hAnsi="Times New Roman" w:cs="Times New Roman"/>
          <w:b/>
          <w:sz w:val="28"/>
          <w:szCs w:val="28"/>
        </w:rPr>
        <w:t xml:space="preserve"> 2013</w:t>
      </w:r>
    </w:p>
    <w:p w:rsidR="00607E90" w:rsidRDefault="00607E90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90" w:rsidRDefault="00607E90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90" w:rsidRDefault="00607E90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90" w:rsidRDefault="00607E90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CB3" w:rsidRPr="00004CB3" w:rsidRDefault="00004CB3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CB3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04CB3" w:rsidRPr="00004CB3" w:rsidRDefault="00004CB3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CB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proofErr w:type="spellStart"/>
      <w:r w:rsidRPr="00004CB3">
        <w:rPr>
          <w:rFonts w:ascii="Times New Roman" w:hAnsi="Times New Roman" w:cs="Times New Roman"/>
          <w:b/>
          <w:sz w:val="24"/>
          <w:szCs w:val="24"/>
        </w:rPr>
        <w:t>Мурашинского</w:t>
      </w:r>
      <w:proofErr w:type="spellEnd"/>
      <w:r w:rsidRPr="00004CB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04CB3" w:rsidRDefault="00004CB3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CB3">
        <w:rPr>
          <w:rFonts w:ascii="Times New Roman" w:hAnsi="Times New Roman" w:cs="Times New Roman"/>
          <w:b/>
          <w:sz w:val="24"/>
          <w:szCs w:val="24"/>
        </w:rPr>
        <w:t>«Развитие муниципального управления»</w:t>
      </w:r>
      <w:r w:rsidR="00087A32">
        <w:rPr>
          <w:rFonts w:ascii="Times New Roman" w:hAnsi="Times New Roman" w:cs="Times New Roman"/>
          <w:b/>
          <w:sz w:val="24"/>
          <w:szCs w:val="24"/>
        </w:rPr>
        <w:t xml:space="preserve"> на 2014-20</w:t>
      </w:r>
      <w:r w:rsidR="003F1630">
        <w:rPr>
          <w:rFonts w:ascii="Times New Roman" w:hAnsi="Times New Roman" w:cs="Times New Roman"/>
          <w:b/>
          <w:sz w:val="24"/>
          <w:szCs w:val="24"/>
        </w:rPr>
        <w:t>20</w:t>
      </w:r>
      <w:r w:rsidR="00087A3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8B371F" w:rsidRPr="00004CB3" w:rsidRDefault="008B371F" w:rsidP="00004C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2"/>
        <w:gridCol w:w="6663"/>
      </w:tblGrid>
      <w:tr w:rsidR="00004CB3" w:rsidTr="001A140A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B3" w:rsidRDefault="00004CB3" w:rsidP="00B91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B3" w:rsidRDefault="00004CB3" w:rsidP="00004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004CB3" w:rsidTr="001A140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B3" w:rsidRDefault="00004CB3" w:rsidP="00B91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E" w:rsidRDefault="003F12B2" w:rsidP="00351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04CB3" w:rsidTr="001A140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B3" w:rsidRDefault="00004CB3" w:rsidP="00B91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1" w:rsidRDefault="000E0621" w:rsidP="000E0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оптимизация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 xml:space="preserve">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004CB3" w:rsidRPr="000E0621" w:rsidRDefault="000E0621" w:rsidP="000E0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информационной прозрачности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4CB3" w:rsidTr="00A25206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B3" w:rsidRDefault="00004CB3" w:rsidP="00B91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1" w:rsidRDefault="000E0621" w:rsidP="000E0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621" w:rsidRDefault="000E0621" w:rsidP="000E0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управленческих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621" w:rsidRDefault="000E0621" w:rsidP="000E0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ее структурных подразделений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621" w:rsidRDefault="000E0621" w:rsidP="000E0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>формирование высококачественного кадрового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0E0621" w:rsidRDefault="000E0621" w:rsidP="000E0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лиц, замещающих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 и муниципальных служащих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>основным вопросам деятельности органов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621" w:rsidRDefault="000E0621" w:rsidP="000E0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>формирование управленческого потенциала, способного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организаций всех отраслей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3FD9" w:rsidRDefault="005A3FD9" w:rsidP="000E0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финансовой устойчивости сельскохозяйственных производителей;</w:t>
            </w:r>
          </w:p>
          <w:p w:rsidR="005A3FD9" w:rsidRDefault="005A3FD9" w:rsidP="000E0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пожарной безопасности и проведение капитального ремонта в здании администрации района;</w:t>
            </w:r>
          </w:p>
          <w:p w:rsidR="001953FE" w:rsidRPr="001953FE" w:rsidRDefault="001953FE" w:rsidP="000E0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53FE">
              <w:rPr>
                <w:rFonts w:ascii="Times New Roman" w:hAnsi="Times New Roman" w:cs="Times New Roman"/>
                <w:sz w:val="24"/>
                <w:szCs w:val="24"/>
              </w:rPr>
              <w:t>- обеспечение подготовки к переводу и 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1953FE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в условиях военного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FE"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</w:p>
          <w:p w:rsidR="00740C8F" w:rsidRDefault="000E0621" w:rsidP="00740C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проведения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21">
              <w:rPr>
                <w:rFonts w:ascii="Times New Roman" w:hAnsi="Times New Roman" w:cs="Times New Roman"/>
                <w:sz w:val="24"/>
                <w:szCs w:val="24"/>
              </w:rPr>
              <w:t xml:space="preserve">в представительные органы </w:t>
            </w:r>
            <w:r w:rsidR="00740C8F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района;</w:t>
            </w:r>
          </w:p>
          <w:p w:rsidR="00004CB3" w:rsidRDefault="00740C8F" w:rsidP="00740C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0621" w:rsidRPr="000E0621">
              <w:rPr>
                <w:rFonts w:ascii="Times New Roman" w:hAnsi="Times New Roman" w:cs="Times New Roman"/>
                <w:sz w:val="24"/>
                <w:szCs w:val="24"/>
              </w:rPr>
              <w:t>создание и деятельность административных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="000E0621" w:rsidRPr="000E06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0E0621" w:rsidRPr="000E0621">
              <w:rPr>
                <w:rFonts w:ascii="Times New Roman" w:hAnsi="Times New Roman" w:cs="Times New Roman"/>
                <w:sz w:val="24"/>
                <w:szCs w:val="24"/>
              </w:rPr>
              <w:t>по рассмотрению дел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621" w:rsidRPr="000E06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правонарушениях</w:t>
            </w:r>
            <w:r w:rsidR="001953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3FE" w:rsidRDefault="001953FE" w:rsidP="005A3F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53F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деятельности по предупреждению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FE">
              <w:rPr>
                <w:rFonts w:ascii="Times New Roman" w:hAnsi="Times New Roman" w:cs="Times New Roman"/>
                <w:sz w:val="24"/>
                <w:szCs w:val="24"/>
              </w:rPr>
              <w:t>детской безнадзорности и противоправного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FD9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EA5D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D09" w:rsidRDefault="00EA5D09" w:rsidP="00EA5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5D09">
              <w:rPr>
                <w:rFonts w:ascii="Times New Roman" w:hAnsi="Times New Roman" w:cs="Times New Roman"/>
                <w:sz w:val="24"/>
                <w:szCs w:val="24"/>
              </w:rPr>
              <w:t>- составление, внесение изменений и дополнений в списки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09">
              <w:rPr>
                <w:rFonts w:ascii="Times New Roman" w:hAnsi="Times New Roman" w:cs="Times New Roman"/>
                <w:sz w:val="24"/>
                <w:szCs w:val="24"/>
              </w:rPr>
              <w:t>кандидатов в присяжные заседатели</w:t>
            </w:r>
            <w:r w:rsidR="008562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216" w:rsidRDefault="00856216" w:rsidP="00EA5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социальной поддержки отдельных категорий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856216" w:rsidRDefault="00856216" w:rsidP="00EA5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защиты населения и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объектов жизнеобеспечения населения и важных объектов от угроз природного и техногенного </w:t>
            </w:r>
            <w:r w:rsidR="00181A49">
              <w:rPr>
                <w:rFonts w:ascii="Times New Roman" w:hAnsi="Times New Roman" w:cs="Times New Roman"/>
                <w:sz w:val="24"/>
                <w:szCs w:val="24"/>
              </w:rPr>
              <w:t>характера;</w:t>
            </w:r>
          </w:p>
          <w:p w:rsidR="00181A49" w:rsidRDefault="00181A49" w:rsidP="00EA5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экологической безопасности и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181A49" w:rsidRPr="00EA5D09" w:rsidRDefault="00181A49" w:rsidP="00EA5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поддержки малого бизнеса</w:t>
            </w:r>
          </w:p>
        </w:tc>
      </w:tr>
      <w:tr w:rsidR="00004CB3" w:rsidTr="00A25206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B3" w:rsidRDefault="00004CB3" w:rsidP="00B91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F" w:rsidRDefault="00740C8F" w:rsidP="00740C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противоречащих законодательству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>по решению суда и не приведенных в соответствие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>течение установленного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>срока со дня вступлени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решения суда в законную силу;</w:t>
            </w:r>
          </w:p>
          <w:p w:rsidR="00740C8F" w:rsidRDefault="00740C8F" w:rsidP="00740C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 в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района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>, рассмотренных с нарушением сроков,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>установленных законодательством;</w:t>
            </w:r>
          </w:p>
          <w:p w:rsidR="00740C8F" w:rsidRDefault="00740C8F" w:rsidP="00740C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>служащих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 xml:space="preserve">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района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CB3" w:rsidRPr="00740C8F" w:rsidRDefault="001953FE" w:rsidP="00DD1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3FE">
              <w:rPr>
                <w:rFonts w:ascii="Times New Roman" w:hAnsi="Times New Roman" w:cs="Times New Roman"/>
                <w:sz w:val="24"/>
                <w:szCs w:val="24"/>
              </w:rPr>
              <w:t>- обеспечение выполнения мероприятий по мобилизационной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FE">
              <w:rPr>
                <w:rFonts w:ascii="Times New Roman" w:hAnsi="Times New Roman" w:cs="Times New Roman"/>
                <w:sz w:val="24"/>
                <w:szCs w:val="24"/>
              </w:rPr>
              <w:t>подготовке и мобилизационных мероприятий по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FE">
              <w:rPr>
                <w:rFonts w:ascii="Times New Roman" w:hAnsi="Times New Roman" w:cs="Times New Roman"/>
                <w:sz w:val="24"/>
                <w:szCs w:val="24"/>
              </w:rPr>
              <w:t xml:space="preserve">к переводу и переводу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1953F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FE">
              <w:rPr>
                <w:rFonts w:ascii="Times New Roman" w:hAnsi="Times New Roman" w:cs="Times New Roman"/>
                <w:sz w:val="24"/>
                <w:szCs w:val="24"/>
              </w:rPr>
              <w:t>работу в условиях военного времени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FE">
              <w:rPr>
                <w:rFonts w:ascii="Times New Roman" w:hAnsi="Times New Roman" w:cs="Times New Roman"/>
                <w:sz w:val="24"/>
                <w:szCs w:val="24"/>
              </w:rPr>
              <w:t>утвержденными пла</w:t>
            </w:r>
            <w:r w:rsidR="00DD14F0">
              <w:rPr>
                <w:rFonts w:ascii="Times New Roman" w:hAnsi="Times New Roman" w:cs="Times New Roman"/>
                <w:sz w:val="24"/>
                <w:szCs w:val="24"/>
              </w:rPr>
              <w:t>нами мобилизационной подготовки</w:t>
            </w:r>
          </w:p>
        </w:tc>
      </w:tr>
      <w:tr w:rsidR="00004CB3" w:rsidTr="00A25206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B3" w:rsidRDefault="00004CB3" w:rsidP="00B91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Этапы и сроки реализации муниципальной 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B3" w:rsidRDefault="00833C1F" w:rsidP="003149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</w:t>
            </w:r>
            <w:r w:rsidR="00314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годы. Выделения этапов не предусматривается.</w:t>
            </w:r>
          </w:p>
        </w:tc>
      </w:tr>
      <w:tr w:rsidR="00004CB3" w:rsidTr="001A140A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B3" w:rsidRDefault="00004CB3" w:rsidP="00B91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 муниципальной программы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0" w:rsidRDefault="007F3C70" w:rsidP="00004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муниципальной программы в 2014-20</w:t>
            </w:r>
            <w:r w:rsidR="00314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годах составит</w:t>
            </w:r>
            <w:r w:rsidR="00266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57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207872,5</w:t>
            </w:r>
            <w:r w:rsidR="00266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0D0DB7" w:rsidRDefault="000D0DB7" w:rsidP="00004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федерального бюджета – </w:t>
            </w:r>
            <w:r w:rsidR="00266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1995,00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рублей;</w:t>
            </w:r>
          </w:p>
          <w:p w:rsidR="00004CB3" w:rsidRDefault="007F3C70" w:rsidP="00004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областного бюджета – </w:t>
            </w:r>
            <w:r w:rsidR="00266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82664,20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рублей;</w:t>
            </w:r>
          </w:p>
          <w:p w:rsidR="007F3C70" w:rsidRDefault="007F3C70" w:rsidP="00657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657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123213,3</w:t>
            </w:r>
            <w:r w:rsidR="00266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</w:tr>
      <w:tr w:rsidR="00004CB3" w:rsidTr="001A140A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B3" w:rsidRDefault="00004CB3" w:rsidP="00B91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0" w:rsidRDefault="007F3C70" w:rsidP="007F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 w:rsidR="003149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 xml:space="preserve"> году ожидается:</w:t>
            </w:r>
          </w:p>
          <w:p w:rsidR="007F3C70" w:rsidRDefault="007F3C70" w:rsidP="007F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>противоречащих законодательству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>по решению суда и не приведенных в соответствие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>течение установленного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>срока со дня вступления решения суда в законную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>(0 единиц);</w:t>
            </w:r>
          </w:p>
          <w:p w:rsidR="007F3C70" w:rsidRDefault="007F3C70" w:rsidP="007F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обращений граждан в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района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>, рассмотренных с нарушением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>сроков, установленных законодательством (0 единиц);</w:t>
            </w:r>
          </w:p>
          <w:p w:rsidR="007F3C70" w:rsidRDefault="007F3C70" w:rsidP="007F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 xml:space="preserve">ных служащих в 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8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DD14F0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>человек в 20</w:t>
            </w:r>
            <w:r w:rsidR="003149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04CB3" w:rsidRPr="007F3C70" w:rsidRDefault="007F3C70" w:rsidP="00DD1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мероприятий по мобилизационной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>подготовке и мобилизационных мероприятий по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 xml:space="preserve">к переводу и переводу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>работу в условиях военного времени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C70">
              <w:rPr>
                <w:rFonts w:ascii="Times New Roman" w:hAnsi="Times New Roman" w:cs="Times New Roman"/>
                <w:sz w:val="24"/>
                <w:szCs w:val="24"/>
              </w:rPr>
              <w:t>утвержденными планами мобилизационной подготовки</w:t>
            </w:r>
            <w:r w:rsidR="00DD14F0">
              <w:rPr>
                <w:rFonts w:ascii="Times New Roman" w:hAnsi="Times New Roman" w:cs="Times New Roman"/>
                <w:sz w:val="24"/>
                <w:szCs w:val="24"/>
              </w:rPr>
              <w:t xml:space="preserve"> – 100 %</w:t>
            </w:r>
          </w:p>
        </w:tc>
      </w:tr>
    </w:tbl>
    <w:p w:rsidR="00971F73" w:rsidRPr="00971F73" w:rsidRDefault="00971F73" w:rsidP="00437D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37DC9" w:rsidRPr="00437DC9" w:rsidRDefault="00004CB3" w:rsidP="00437D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7DC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37DC9" w:rsidRPr="00437DC9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</w:t>
      </w:r>
    </w:p>
    <w:p w:rsidR="00437DC9" w:rsidRPr="00437DC9" w:rsidRDefault="00437DC9" w:rsidP="00437D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7DC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в том числе формулировки </w:t>
      </w:r>
      <w:proofErr w:type="gramStart"/>
      <w:r w:rsidRPr="00437DC9">
        <w:rPr>
          <w:rFonts w:ascii="Times New Roman" w:hAnsi="Times New Roman" w:cs="Times New Roman"/>
          <w:b/>
          <w:sz w:val="24"/>
          <w:szCs w:val="24"/>
        </w:rPr>
        <w:t>основных</w:t>
      </w:r>
      <w:proofErr w:type="gramEnd"/>
    </w:p>
    <w:p w:rsidR="00004CB3" w:rsidRPr="00437DC9" w:rsidRDefault="00437DC9" w:rsidP="00437D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7DC9">
        <w:rPr>
          <w:rFonts w:ascii="Times New Roman" w:hAnsi="Times New Roman" w:cs="Times New Roman"/>
          <w:b/>
          <w:sz w:val="24"/>
          <w:szCs w:val="24"/>
        </w:rPr>
        <w:t>проблем в указанной сфере и прогноз ее развития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Совершенствование и оптимизация системы </w:t>
      </w:r>
      <w:r w:rsidR="003679C3">
        <w:rPr>
          <w:rFonts w:ascii="Times New Roman" w:hAnsi="Times New Roman" w:cs="Times New Roman"/>
          <w:sz w:val="24"/>
          <w:szCs w:val="24"/>
        </w:rPr>
        <w:t>муниципаль</w:t>
      </w:r>
      <w:r w:rsidRPr="00437DC9">
        <w:rPr>
          <w:rFonts w:ascii="Times New Roman" w:hAnsi="Times New Roman" w:cs="Times New Roman"/>
          <w:sz w:val="24"/>
          <w:szCs w:val="24"/>
        </w:rPr>
        <w:t xml:space="preserve">ного управления </w:t>
      </w:r>
      <w:proofErr w:type="spellStart"/>
      <w:r w:rsidR="003679C3"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 w:rsidR="003679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, повышение эффективности и информационной прозрачности деятельности органов местного самоуправления в </w:t>
      </w:r>
      <w:proofErr w:type="spellStart"/>
      <w:r w:rsidR="003679C3">
        <w:rPr>
          <w:rFonts w:ascii="Times New Roman" w:hAnsi="Times New Roman" w:cs="Times New Roman"/>
          <w:sz w:val="24"/>
          <w:szCs w:val="24"/>
        </w:rPr>
        <w:t>Мурашинском</w:t>
      </w:r>
      <w:proofErr w:type="spellEnd"/>
      <w:r w:rsidR="003679C3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437DC9">
        <w:rPr>
          <w:rFonts w:ascii="Times New Roman" w:hAnsi="Times New Roman" w:cs="Times New Roman"/>
          <w:sz w:val="24"/>
          <w:szCs w:val="24"/>
        </w:rPr>
        <w:t xml:space="preserve"> - одна из важнейших целей деятельности </w:t>
      </w:r>
      <w:r w:rsidR="003679C3">
        <w:rPr>
          <w:rFonts w:ascii="Times New Roman" w:hAnsi="Times New Roman" w:cs="Times New Roman"/>
          <w:sz w:val="24"/>
          <w:szCs w:val="24"/>
        </w:rPr>
        <w:t>муниципального управления района</w:t>
      </w:r>
      <w:r w:rsidRPr="00437DC9">
        <w:rPr>
          <w:rFonts w:ascii="Times New Roman" w:hAnsi="Times New Roman" w:cs="Times New Roman"/>
          <w:sz w:val="24"/>
          <w:szCs w:val="24"/>
        </w:rPr>
        <w:t>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="003679C3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, деятельность которых направлена на достижение стратегической цели </w:t>
      </w:r>
      <w:proofErr w:type="spellStart"/>
      <w:r w:rsidR="003679C3"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 w:rsidR="003679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- повышение качества жизни населения на основе развития приоритетных отраслей экономики и модернизации социальной сферы, осуществляется в следующих направлениях: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подготовка и участие в подготовке в установленном порядке проектов постановлений и распоряжений </w:t>
      </w:r>
      <w:r w:rsidR="003679C3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, а также договоров и соглашений, заключаемых от имени </w:t>
      </w:r>
      <w:r w:rsidR="003679C3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37DC9">
        <w:rPr>
          <w:rFonts w:ascii="Times New Roman" w:hAnsi="Times New Roman" w:cs="Times New Roman"/>
          <w:sz w:val="24"/>
          <w:szCs w:val="24"/>
        </w:rPr>
        <w:t>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и участие в разработке нормативных правовых актов по вопросам </w:t>
      </w:r>
      <w:r w:rsidR="003679C3">
        <w:rPr>
          <w:rFonts w:ascii="Times New Roman" w:hAnsi="Times New Roman" w:cs="Times New Roman"/>
          <w:sz w:val="24"/>
          <w:szCs w:val="24"/>
        </w:rPr>
        <w:t>муниципаль</w:t>
      </w:r>
      <w:r w:rsidRPr="00437DC9">
        <w:rPr>
          <w:rFonts w:ascii="Times New Roman" w:hAnsi="Times New Roman" w:cs="Times New Roman"/>
          <w:sz w:val="24"/>
          <w:szCs w:val="24"/>
        </w:rPr>
        <w:t>ного управления;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осуществление организационного, правового и технического обеспечения заседаний </w:t>
      </w:r>
      <w:r w:rsidR="003679C3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и других мероприятий, проводимых с участием </w:t>
      </w:r>
      <w:r w:rsidR="00604B59">
        <w:rPr>
          <w:rFonts w:ascii="Times New Roman" w:hAnsi="Times New Roman" w:cs="Times New Roman"/>
          <w:sz w:val="24"/>
          <w:szCs w:val="24"/>
        </w:rPr>
        <w:t>главы администрации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и заместителей </w:t>
      </w:r>
      <w:r w:rsidR="00604B59">
        <w:rPr>
          <w:rFonts w:ascii="Times New Roman" w:hAnsi="Times New Roman" w:cs="Times New Roman"/>
          <w:sz w:val="24"/>
          <w:szCs w:val="24"/>
        </w:rPr>
        <w:t>главы администрации района</w:t>
      </w:r>
      <w:r w:rsidRPr="00437DC9">
        <w:rPr>
          <w:rFonts w:ascii="Times New Roman" w:hAnsi="Times New Roman" w:cs="Times New Roman"/>
          <w:sz w:val="24"/>
          <w:szCs w:val="24"/>
        </w:rPr>
        <w:t>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обеспечение документационного сопровождения управленческой деятельности </w:t>
      </w:r>
      <w:r w:rsidR="00604B59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37DC9">
        <w:rPr>
          <w:rFonts w:ascii="Times New Roman" w:hAnsi="Times New Roman" w:cs="Times New Roman"/>
          <w:sz w:val="24"/>
          <w:szCs w:val="24"/>
        </w:rPr>
        <w:t>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оформление и регистрация нормативных правовых актов </w:t>
      </w:r>
      <w:r w:rsidR="00604B59">
        <w:rPr>
          <w:rFonts w:ascii="Times New Roman" w:hAnsi="Times New Roman" w:cs="Times New Roman"/>
          <w:sz w:val="24"/>
          <w:szCs w:val="24"/>
        </w:rPr>
        <w:t xml:space="preserve">администрации района, </w:t>
      </w:r>
      <w:r w:rsidRPr="00437DC9">
        <w:rPr>
          <w:rFonts w:ascii="Times New Roman" w:hAnsi="Times New Roman" w:cs="Times New Roman"/>
          <w:sz w:val="24"/>
          <w:szCs w:val="24"/>
        </w:rPr>
        <w:t>организация их рассылки;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учет и хранение в течение установленного срока протоколов заседаний </w:t>
      </w:r>
      <w:r w:rsidR="00604B59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, постановлений и распоряжений </w:t>
      </w:r>
      <w:r w:rsidR="00604B59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, документов структурных подразделений администрации </w:t>
      </w:r>
      <w:r w:rsidR="00604B59">
        <w:rPr>
          <w:rFonts w:ascii="Times New Roman" w:hAnsi="Times New Roman" w:cs="Times New Roman"/>
          <w:sz w:val="24"/>
          <w:szCs w:val="24"/>
        </w:rPr>
        <w:t>района</w:t>
      </w:r>
      <w:r w:rsidRPr="00437DC9">
        <w:rPr>
          <w:rFonts w:ascii="Times New Roman" w:hAnsi="Times New Roman" w:cs="Times New Roman"/>
          <w:sz w:val="24"/>
          <w:szCs w:val="24"/>
        </w:rPr>
        <w:t>, передача их в установленном порядке на государственное хранение;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ведение справочно-информационной </w:t>
      </w:r>
      <w:r w:rsidR="00604B59">
        <w:rPr>
          <w:rFonts w:ascii="Times New Roman" w:hAnsi="Times New Roman" w:cs="Times New Roman"/>
          <w:sz w:val="24"/>
          <w:szCs w:val="24"/>
        </w:rPr>
        <w:t>работы по хранящимся документам,</w:t>
      </w:r>
      <w:r w:rsidRPr="00437DC9">
        <w:rPr>
          <w:rFonts w:ascii="Times New Roman" w:hAnsi="Times New Roman" w:cs="Times New Roman"/>
          <w:sz w:val="24"/>
          <w:szCs w:val="24"/>
        </w:rPr>
        <w:t xml:space="preserve"> </w:t>
      </w:r>
      <w:r w:rsidR="00604B59">
        <w:rPr>
          <w:rFonts w:ascii="Times New Roman" w:hAnsi="Times New Roman" w:cs="Times New Roman"/>
          <w:sz w:val="24"/>
          <w:szCs w:val="24"/>
        </w:rPr>
        <w:t>в</w:t>
      </w:r>
      <w:r w:rsidRPr="00437DC9">
        <w:rPr>
          <w:rFonts w:ascii="Times New Roman" w:hAnsi="Times New Roman" w:cs="Times New Roman"/>
          <w:sz w:val="24"/>
          <w:szCs w:val="24"/>
        </w:rPr>
        <w:t>ыдача архивных справок по запросам юридических и физических лиц;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организация в установленном порядке проработки поступивших из судов, органов прокуратуры в </w:t>
      </w:r>
      <w:r w:rsidR="00604B59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документов, подготовка </w:t>
      </w:r>
      <w:r w:rsidR="00604B59">
        <w:rPr>
          <w:rFonts w:ascii="Times New Roman" w:hAnsi="Times New Roman" w:cs="Times New Roman"/>
          <w:sz w:val="24"/>
          <w:szCs w:val="24"/>
        </w:rPr>
        <w:t>документов</w:t>
      </w:r>
      <w:r w:rsidRPr="00437DC9">
        <w:rPr>
          <w:rFonts w:ascii="Times New Roman" w:hAnsi="Times New Roman" w:cs="Times New Roman"/>
          <w:sz w:val="24"/>
          <w:szCs w:val="24"/>
        </w:rPr>
        <w:t xml:space="preserve"> о представлении в суде интересов </w:t>
      </w:r>
      <w:r w:rsidR="00604B59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37DC9">
        <w:rPr>
          <w:rFonts w:ascii="Times New Roman" w:hAnsi="Times New Roman" w:cs="Times New Roman"/>
          <w:sz w:val="24"/>
          <w:szCs w:val="24"/>
        </w:rPr>
        <w:t>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обеспечение подготовки и проведения протокольных мероприятий </w:t>
      </w:r>
      <w:r w:rsidR="00604B59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37DC9">
        <w:rPr>
          <w:rFonts w:ascii="Times New Roman" w:hAnsi="Times New Roman" w:cs="Times New Roman"/>
          <w:sz w:val="24"/>
          <w:szCs w:val="24"/>
        </w:rPr>
        <w:t>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обеспечение взаимодействия </w:t>
      </w:r>
      <w:r w:rsidR="00604B59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с Избирательной комиссией </w:t>
      </w:r>
      <w:proofErr w:type="spellStart"/>
      <w:r w:rsidR="00604B59"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 w:rsidR="00604B5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37DC9">
        <w:rPr>
          <w:rFonts w:ascii="Times New Roman" w:hAnsi="Times New Roman" w:cs="Times New Roman"/>
          <w:sz w:val="24"/>
          <w:szCs w:val="24"/>
        </w:rPr>
        <w:t>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осуществление правового, организационного, кадрового, финансового, материально-технического, документационного и иного обеспечения деятельности </w:t>
      </w:r>
      <w:r w:rsidR="00604B59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37DC9">
        <w:rPr>
          <w:rFonts w:ascii="Times New Roman" w:hAnsi="Times New Roman" w:cs="Times New Roman"/>
          <w:sz w:val="24"/>
          <w:szCs w:val="24"/>
        </w:rPr>
        <w:t>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выполнения органами </w:t>
      </w:r>
      <w:r w:rsidR="00604B59">
        <w:rPr>
          <w:rFonts w:ascii="Times New Roman" w:hAnsi="Times New Roman" w:cs="Times New Roman"/>
          <w:sz w:val="24"/>
          <w:szCs w:val="24"/>
        </w:rPr>
        <w:t>местного самоуправления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своих полномочий;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осуществление в установленном порядке функции </w:t>
      </w:r>
      <w:r w:rsidR="00604B59">
        <w:rPr>
          <w:rFonts w:ascii="Times New Roman" w:hAnsi="Times New Roman" w:cs="Times New Roman"/>
          <w:sz w:val="24"/>
          <w:szCs w:val="24"/>
        </w:rPr>
        <w:t>муниципального</w:t>
      </w:r>
      <w:r w:rsidRPr="00437DC9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Для обеспечения финансово-хозяйственного, технического сопровождения деятельности </w:t>
      </w:r>
      <w:r w:rsidR="00971F73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, структурных подразделений администрации </w:t>
      </w:r>
      <w:r w:rsidR="00971F73">
        <w:rPr>
          <w:rFonts w:ascii="Times New Roman" w:hAnsi="Times New Roman" w:cs="Times New Roman"/>
          <w:sz w:val="24"/>
          <w:szCs w:val="24"/>
        </w:rPr>
        <w:t>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, </w:t>
      </w:r>
      <w:r w:rsidR="00971F73">
        <w:rPr>
          <w:rFonts w:ascii="Times New Roman" w:hAnsi="Times New Roman" w:cs="Times New Roman"/>
          <w:sz w:val="24"/>
          <w:szCs w:val="24"/>
        </w:rPr>
        <w:t>отделом экономики, прогнозирования и ресурсов</w:t>
      </w:r>
      <w:r w:rsidRPr="00437DC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71F73">
        <w:rPr>
          <w:rFonts w:ascii="Times New Roman" w:hAnsi="Times New Roman" w:cs="Times New Roman"/>
          <w:sz w:val="24"/>
          <w:szCs w:val="24"/>
        </w:rPr>
        <w:t>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осуществлялись действия по размещению от лица </w:t>
      </w:r>
      <w:r w:rsidR="00971F73">
        <w:rPr>
          <w:rFonts w:ascii="Times New Roman" w:hAnsi="Times New Roman" w:cs="Times New Roman"/>
          <w:sz w:val="24"/>
          <w:szCs w:val="24"/>
        </w:rPr>
        <w:t>муниципаль</w:t>
      </w:r>
      <w:r w:rsidRPr="00437DC9">
        <w:rPr>
          <w:rFonts w:ascii="Times New Roman" w:hAnsi="Times New Roman" w:cs="Times New Roman"/>
          <w:sz w:val="24"/>
          <w:szCs w:val="24"/>
        </w:rPr>
        <w:t xml:space="preserve">ного заказчика (администрации </w:t>
      </w:r>
      <w:r w:rsidR="00971F73">
        <w:rPr>
          <w:rFonts w:ascii="Times New Roman" w:hAnsi="Times New Roman" w:cs="Times New Roman"/>
          <w:sz w:val="24"/>
          <w:szCs w:val="24"/>
        </w:rPr>
        <w:t>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) </w:t>
      </w:r>
      <w:r w:rsidR="00971F73">
        <w:rPr>
          <w:rFonts w:ascii="Times New Roman" w:hAnsi="Times New Roman" w:cs="Times New Roman"/>
          <w:sz w:val="24"/>
          <w:szCs w:val="24"/>
        </w:rPr>
        <w:t>муниципаль</w:t>
      </w:r>
      <w:r w:rsidRPr="00437DC9">
        <w:rPr>
          <w:rFonts w:ascii="Times New Roman" w:hAnsi="Times New Roman" w:cs="Times New Roman"/>
          <w:sz w:val="24"/>
          <w:szCs w:val="24"/>
        </w:rPr>
        <w:t xml:space="preserve">ного заказа на поставки товаров, выполнение работ, оказание услуг для нужд </w:t>
      </w:r>
      <w:r w:rsidR="00971F73">
        <w:rPr>
          <w:rFonts w:ascii="Times New Roman" w:hAnsi="Times New Roman" w:cs="Times New Roman"/>
          <w:sz w:val="24"/>
          <w:szCs w:val="24"/>
        </w:rPr>
        <w:t>района</w:t>
      </w:r>
      <w:r w:rsidRPr="00437DC9">
        <w:rPr>
          <w:rFonts w:ascii="Times New Roman" w:hAnsi="Times New Roman" w:cs="Times New Roman"/>
          <w:sz w:val="24"/>
          <w:szCs w:val="24"/>
        </w:rPr>
        <w:t>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Основными целями, связанными с размещением заказов на поставки товаров, выполнение работ, оказание услуг для нужд </w:t>
      </w:r>
      <w:r w:rsidR="00971F73">
        <w:rPr>
          <w:rFonts w:ascii="Times New Roman" w:hAnsi="Times New Roman" w:cs="Times New Roman"/>
          <w:sz w:val="24"/>
          <w:szCs w:val="24"/>
        </w:rPr>
        <w:t>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, являются эффективное использование средств </w:t>
      </w:r>
      <w:r w:rsidR="00971F73">
        <w:rPr>
          <w:rFonts w:ascii="Times New Roman" w:hAnsi="Times New Roman" w:cs="Times New Roman"/>
          <w:sz w:val="24"/>
          <w:szCs w:val="24"/>
        </w:rPr>
        <w:t>ме</w:t>
      </w:r>
      <w:r w:rsidRPr="00437DC9">
        <w:rPr>
          <w:rFonts w:ascii="Times New Roman" w:hAnsi="Times New Roman" w:cs="Times New Roman"/>
          <w:sz w:val="24"/>
          <w:szCs w:val="24"/>
        </w:rPr>
        <w:t>стного бюджета, расширение возможностей для участия физических и юридических лиц в размещении заказов, развитие добросовестной конкуренции, обеспечение гласности и прозрачности размещения заказов, предотвращение коррупции.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отделом </w:t>
      </w:r>
      <w:r w:rsidR="00971F73">
        <w:rPr>
          <w:rFonts w:ascii="Times New Roman" w:hAnsi="Times New Roman" w:cs="Times New Roman"/>
          <w:sz w:val="24"/>
          <w:szCs w:val="24"/>
        </w:rPr>
        <w:t xml:space="preserve">экономики, прогнозирования и ресурсов </w:t>
      </w:r>
      <w:r w:rsidRPr="00437D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1F73">
        <w:rPr>
          <w:rFonts w:ascii="Times New Roman" w:hAnsi="Times New Roman" w:cs="Times New Roman"/>
          <w:sz w:val="24"/>
          <w:szCs w:val="24"/>
        </w:rPr>
        <w:t>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8" w:tooltip="Федеральный закон от 21.07.2005 N 94-ФЗ (ред. от 30.12.2012) &quot;О размещении заказов на поставки товаров, выполнение работ, оказание услуг для государственных и муниципальных нужд&quot; (с изм. и доп., вступающими в силу с 01.01.2013){КонсультантПлюс}" w:history="1">
        <w:r w:rsidRPr="00971F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1F73">
        <w:rPr>
          <w:rFonts w:ascii="Times New Roman" w:hAnsi="Times New Roman" w:cs="Times New Roman"/>
          <w:sz w:val="24"/>
          <w:szCs w:val="24"/>
        </w:rPr>
        <w:t xml:space="preserve"> </w:t>
      </w:r>
      <w:r w:rsidRPr="00437DC9">
        <w:rPr>
          <w:rFonts w:ascii="Times New Roman" w:hAnsi="Times New Roman" w:cs="Times New Roman"/>
          <w:sz w:val="24"/>
          <w:szCs w:val="24"/>
        </w:rPr>
        <w:t xml:space="preserve">от 21.07.2005 </w:t>
      </w:r>
      <w:r w:rsidR="00971F73">
        <w:rPr>
          <w:rFonts w:ascii="Times New Roman" w:hAnsi="Times New Roman" w:cs="Times New Roman"/>
          <w:sz w:val="24"/>
          <w:szCs w:val="24"/>
        </w:rPr>
        <w:t>№</w:t>
      </w:r>
      <w:r w:rsidRPr="00437DC9">
        <w:rPr>
          <w:rFonts w:ascii="Times New Roman" w:hAnsi="Times New Roman" w:cs="Times New Roman"/>
          <w:sz w:val="24"/>
          <w:szCs w:val="24"/>
        </w:rPr>
        <w:t xml:space="preserve"> 94-ФЗ </w:t>
      </w:r>
      <w:r w:rsidR="00971F73">
        <w:rPr>
          <w:rFonts w:ascii="Times New Roman" w:hAnsi="Times New Roman" w:cs="Times New Roman"/>
          <w:sz w:val="24"/>
          <w:szCs w:val="24"/>
        </w:rPr>
        <w:t>«</w:t>
      </w:r>
      <w:r w:rsidRPr="00437DC9">
        <w:rPr>
          <w:rFonts w:ascii="Times New Roman" w:hAnsi="Times New Roman" w:cs="Times New Roman"/>
          <w:sz w:val="24"/>
          <w:szCs w:val="24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="00971F73">
        <w:rPr>
          <w:rFonts w:ascii="Times New Roman" w:hAnsi="Times New Roman" w:cs="Times New Roman"/>
          <w:sz w:val="24"/>
          <w:szCs w:val="24"/>
        </w:rPr>
        <w:t>»</w:t>
      </w:r>
      <w:r w:rsidRPr="00437DC9">
        <w:rPr>
          <w:rFonts w:ascii="Times New Roman" w:hAnsi="Times New Roman" w:cs="Times New Roman"/>
          <w:sz w:val="24"/>
          <w:szCs w:val="24"/>
        </w:rPr>
        <w:t xml:space="preserve"> были осуществлены следующие действия от имени </w:t>
      </w:r>
      <w:r w:rsidR="00971F73">
        <w:rPr>
          <w:rFonts w:ascii="Times New Roman" w:hAnsi="Times New Roman" w:cs="Times New Roman"/>
          <w:sz w:val="24"/>
          <w:szCs w:val="24"/>
        </w:rPr>
        <w:t>муниципаль</w:t>
      </w:r>
      <w:r w:rsidRPr="00437DC9">
        <w:rPr>
          <w:rFonts w:ascii="Times New Roman" w:hAnsi="Times New Roman" w:cs="Times New Roman"/>
          <w:sz w:val="24"/>
          <w:szCs w:val="24"/>
        </w:rPr>
        <w:t>ного заказчика: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в соответствии со статистической отчетностью </w:t>
      </w:r>
      <w:hyperlink r:id="rId9" w:tooltip="Приказ Росстата от 30.08.2012 N 473 &quot;Об утверждении статистического инструментария для организации федерального статистического наблюдения за закупочной деятельностью и размещением заказов на поставки товаров (работ, услуг)&quot;{КонсультантПлюс}" w:history="1">
        <w:r w:rsidRPr="00971F73">
          <w:rPr>
            <w:rFonts w:ascii="Times New Roman" w:hAnsi="Times New Roman" w:cs="Times New Roman"/>
            <w:sz w:val="24"/>
            <w:szCs w:val="24"/>
          </w:rPr>
          <w:t xml:space="preserve">(форма </w:t>
        </w:r>
        <w:r w:rsidR="00971F73">
          <w:rPr>
            <w:rFonts w:ascii="Times New Roman" w:hAnsi="Times New Roman" w:cs="Times New Roman"/>
            <w:sz w:val="24"/>
            <w:szCs w:val="24"/>
          </w:rPr>
          <w:t>№</w:t>
        </w:r>
        <w:r w:rsidRPr="00971F73">
          <w:rPr>
            <w:rFonts w:ascii="Times New Roman" w:hAnsi="Times New Roman" w:cs="Times New Roman"/>
            <w:sz w:val="24"/>
            <w:szCs w:val="24"/>
          </w:rPr>
          <w:t xml:space="preserve"> 1-торги)</w:t>
        </w:r>
      </w:hyperlink>
      <w:r w:rsidRPr="00971F73">
        <w:rPr>
          <w:rFonts w:ascii="Times New Roman" w:hAnsi="Times New Roman" w:cs="Times New Roman"/>
          <w:sz w:val="24"/>
          <w:szCs w:val="24"/>
        </w:rPr>
        <w:t xml:space="preserve"> </w:t>
      </w:r>
      <w:r w:rsidRPr="00437DC9">
        <w:rPr>
          <w:rFonts w:ascii="Times New Roman" w:hAnsi="Times New Roman" w:cs="Times New Roman"/>
          <w:sz w:val="24"/>
          <w:szCs w:val="24"/>
        </w:rPr>
        <w:t xml:space="preserve">общая стоимость заключенных контрактов и договоров составила </w:t>
      </w:r>
      <w:r w:rsidR="00885EB1">
        <w:rPr>
          <w:rFonts w:ascii="Times New Roman" w:hAnsi="Times New Roman" w:cs="Times New Roman"/>
          <w:sz w:val="24"/>
          <w:szCs w:val="24"/>
        </w:rPr>
        <w:t>74849,0</w:t>
      </w:r>
      <w:r w:rsidRPr="00437DC9">
        <w:rPr>
          <w:rFonts w:ascii="Times New Roman" w:hAnsi="Times New Roman" w:cs="Times New Roman"/>
          <w:sz w:val="24"/>
          <w:szCs w:val="24"/>
        </w:rPr>
        <w:t xml:space="preserve"> тыс. рублей, проведено </w:t>
      </w:r>
      <w:r w:rsidR="00885EB1">
        <w:rPr>
          <w:rFonts w:ascii="Times New Roman" w:hAnsi="Times New Roman" w:cs="Times New Roman"/>
          <w:sz w:val="24"/>
          <w:szCs w:val="24"/>
        </w:rPr>
        <w:t>35</w:t>
      </w:r>
      <w:r w:rsidRPr="00437DC9">
        <w:rPr>
          <w:rFonts w:ascii="Times New Roman" w:hAnsi="Times New Roman" w:cs="Times New Roman"/>
          <w:sz w:val="24"/>
          <w:szCs w:val="24"/>
        </w:rPr>
        <w:t xml:space="preserve"> процедур закупок товаров, работ, услуг (открытых аукционов в электронной форме -</w:t>
      </w:r>
      <w:r w:rsidR="00885EB1">
        <w:rPr>
          <w:rFonts w:ascii="Times New Roman" w:hAnsi="Times New Roman" w:cs="Times New Roman"/>
          <w:sz w:val="24"/>
          <w:szCs w:val="24"/>
        </w:rPr>
        <w:t xml:space="preserve"> 14</w:t>
      </w:r>
      <w:r w:rsidRPr="00437DC9">
        <w:rPr>
          <w:rFonts w:ascii="Times New Roman" w:hAnsi="Times New Roman" w:cs="Times New Roman"/>
          <w:sz w:val="24"/>
          <w:szCs w:val="24"/>
        </w:rPr>
        <w:t>, открытых конкурсов -</w:t>
      </w:r>
      <w:r w:rsidR="00885EB1">
        <w:rPr>
          <w:rFonts w:ascii="Times New Roman" w:hAnsi="Times New Roman" w:cs="Times New Roman"/>
          <w:sz w:val="24"/>
          <w:szCs w:val="24"/>
        </w:rPr>
        <w:t xml:space="preserve"> 1</w:t>
      </w:r>
      <w:r w:rsidRPr="00437DC9">
        <w:rPr>
          <w:rFonts w:ascii="Times New Roman" w:hAnsi="Times New Roman" w:cs="Times New Roman"/>
          <w:sz w:val="24"/>
          <w:szCs w:val="24"/>
        </w:rPr>
        <w:t>, запросов котировок -</w:t>
      </w:r>
      <w:r w:rsidR="00885EB1">
        <w:rPr>
          <w:rFonts w:ascii="Times New Roman" w:hAnsi="Times New Roman" w:cs="Times New Roman"/>
          <w:sz w:val="24"/>
          <w:szCs w:val="24"/>
        </w:rPr>
        <w:t xml:space="preserve"> 20</w:t>
      </w:r>
      <w:r w:rsidRPr="00437DC9">
        <w:rPr>
          <w:rFonts w:ascii="Times New Roman" w:hAnsi="Times New Roman" w:cs="Times New Roman"/>
          <w:sz w:val="24"/>
          <w:szCs w:val="24"/>
        </w:rPr>
        <w:t xml:space="preserve">) с начальной максимальной ценой контрактов на сумму </w:t>
      </w:r>
      <w:r w:rsidR="00885EB1">
        <w:rPr>
          <w:rFonts w:ascii="Times New Roman" w:hAnsi="Times New Roman" w:cs="Times New Roman"/>
          <w:sz w:val="24"/>
          <w:szCs w:val="24"/>
        </w:rPr>
        <w:t>32121,0</w:t>
      </w:r>
      <w:r w:rsidRPr="00437DC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в соответствии со статистической отчетностью </w:t>
      </w:r>
      <w:hyperlink r:id="rId10" w:tooltip="Распоряжение Правительства Кировской области от 13.12.2012 N 378 &quot;Об утверждении форм регионального статистического наблюдения&quot; (вместе со &quot;Сведениями о проведении торгов и о других способах размещения заказов на поставки товаров, выполнение работ, оказание ус" w:history="1">
        <w:r w:rsidRPr="00971F73">
          <w:rPr>
            <w:rFonts w:ascii="Times New Roman" w:hAnsi="Times New Roman" w:cs="Times New Roman"/>
            <w:sz w:val="24"/>
            <w:szCs w:val="24"/>
          </w:rPr>
          <w:t xml:space="preserve">(форма </w:t>
        </w:r>
        <w:r w:rsidR="00971F73">
          <w:rPr>
            <w:rFonts w:ascii="Times New Roman" w:hAnsi="Times New Roman" w:cs="Times New Roman"/>
            <w:sz w:val="24"/>
            <w:szCs w:val="24"/>
          </w:rPr>
          <w:t>№</w:t>
        </w:r>
        <w:r w:rsidRPr="00971F73">
          <w:rPr>
            <w:rFonts w:ascii="Times New Roman" w:hAnsi="Times New Roman" w:cs="Times New Roman"/>
            <w:sz w:val="24"/>
            <w:szCs w:val="24"/>
          </w:rPr>
          <w:t xml:space="preserve"> 1-БЗ (поставки - регион))</w:t>
        </w:r>
      </w:hyperlink>
      <w:r w:rsidRPr="00971F73">
        <w:rPr>
          <w:rFonts w:ascii="Times New Roman" w:hAnsi="Times New Roman" w:cs="Times New Roman"/>
          <w:sz w:val="24"/>
          <w:szCs w:val="24"/>
        </w:rPr>
        <w:t xml:space="preserve"> </w:t>
      </w:r>
      <w:r w:rsidRPr="00437DC9">
        <w:rPr>
          <w:rFonts w:ascii="Times New Roman" w:hAnsi="Times New Roman" w:cs="Times New Roman"/>
          <w:sz w:val="24"/>
          <w:szCs w:val="24"/>
        </w:rPr>
        <w:t xml:space="preserve">фактически использовано средств на поставки товаров, выполнение работ, оказание услуг для </w:t>
      </w:r>
      <w:r w:rsidR="00971F73">
        <w:rPr>
          <w:rFonts w:ascii="Times New Roman" w:hAnsi="Times New Roman" w:cs="Times New Roman"/>
          <w:sz w:val="24"/>
          <w:szCs w:val="24"/>
        </w:rPr>
        <w:t>муниципаль</w:t>
      </w:r>
      <w:r w:rsidRPr="00437DC9">
        <w:rPr>
          <w:rFonts w:ascii="Times New Roman" w:hAnsi="Times New Roman" w:cs="Times New Roman"/>
          <w:sz w:val="24"/>
          <w:szCs w:val="24"/>
        </w:rPr>
        <w:t>ных нужд за 201</w:t>
      </w:r>
      <w:r w:rsidR="00971F73">
        <w:rPr>
          <w:rFonts w:ascii="Times New Roman" w:hAnsi="Times New Roman" w:cs="Times New Roman"/>
          <w:sz w:val="24"/>
          <w:szCs w:val="24"/>
        </w:rPr>
        <w:t>2</w:t>
      </w:r>
      <w:r w:rsidRPr="00437DC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85EB1">
        <w:rPr>
          <w:rFonts w:ascii="Times New Roman" w:hAnsi="Times New Roman" w:cs="Times New Roman"/>
          <w:sz w:val="24"/>
          <w:szCs w:val="24"/>
        </w:rPr>
        <w:t>59241,0</w:t>
      </w:r>
      <w:r w:rsidRPr="00437DC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>Экономия денежных средств по результатам проведенных процедур закупок за 201</w:t>
      </w:r>
      <w:r w:rsidR="00971F73">
        <w:rPr>
          <w:rFonts w:ascii="Times New Roman" w:hAnsi="Times New Roman" w:cs="Times New Roman"/>
          <w:sz w:val="24"/>
          <w:szCs w:val="24"/>
        </w:rPr>
        <w:t>2</w:t>
      </w:r>
      <w:r w:rsidRPr="00437DC9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885EB1">
        <w:rPr>
          <w:rFonts w:ascii="Times New Roman" w:hAnsi="Times New Roman" w:cs="Times New Roman"/>
          <w:sz w:val="24"/>
          <w:szCs w:val="24"/>
        </w:rPr>
        <w:t>2389,0</w:t>
      </w:r>
      <w:r w:rsidRPr="00437DC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DC9">
        <w:rPr>
          <w:rFonts w:ascii="Times New Roman" w:hAnsi="Times New Roman" w:cs="Times New Roman"/>
          <w:sz w:val="24"/>
          <w:szCs w:val="24"/>
        </w:rPr>
        <w:t xml:space="preserve">По итогам проведенных процедур размещения заказов были заключены </w:t>
      </w:r>
      <w:r w:rsidR="00971F73">
        <w:rPr>
          <w:rFonts w:ascii="Times New Roman" w:hAnsi="Times New Roman" w:cs="Times New Roman"/>
          <w:sz w:val="24"/>
          <w:szCs w:val="24"/>
        </w:rPr>
        <w:t>муниципаль</w:t>
      </w:r>
      <w:r w:rsidRPr="00437DC9">
        <w:rPr>
          <w:rFonts w:ascii="Times New Roman" w:hAnsi="Times New Roman" w:cs="Times New Roman"/>
          <w:sz w:val="24"/>
          <w:szCs w:val="24"/>
        </w:rPr>
        <w:t xml:space="preserve">ные контракты (договоры), в соответствии с которыми производились поставки кондиционеров, оборудования </w:t>
      </w:r>
      <w:proofErr w:type="spellStart"/>
      <w:r w:rsidRPr="00437DC9">
        <w:rPr>
          <w:rFonts w:ascii="Times New Roman" w:hAnsi="Times New Roman" w:cs="Times New Roman"/>
          <w:sz w:val="24"/>
          <w:szCs w:val="24"/>
        </w:rPr>
        <w:t>телерадиосвязи</w:t>
      </w:r>
      <w:proofErr w:type="spellEnd"/>
      <w:r w:rsidRPr="00437DC9">
        <w:rPr>
          <w:rFonts w:ascii="Times New Roman" w:hAnsi="Times New Roman" w:cs="Times New Roman"/>
          <w:sz w:val="24"/>
          <w:szCs w:val="24"/>
        </w:rPr>
        <w:t xml:space="preserve">, бумаги, канцелярских принадлежностей, сувенирной продукции, цветов, оказывались услуги связи, в том числе услуги почтовой, фельдъегерской, специальной связи, услуги по подписке на периодические печатные издания, услуги общественного питания, услуги гостиниц, автотранспортные услуги, услуги по постоянному выделению мест в </w:t>
      </w:r>
      <w:r w:rsidRPr="00437DC9">
        <w:rPr>
          <w:rFonts w:ascii="Times New Roman" w:hAnsi="Times New Roman" w:cs="Times New Roman"/>
          <w:sz w:val="24"/>
          <w:szCs w:val="24"/>
        </w:rPr>
        <w:lastRenderedPageBreak/>
        <w:t>пассажирских поездах, услуги</w:t>
      </w:r>
      <w:proofErr w:type="gramEnd"/>
      <w:r w:rsidRPr="00437DC9">
        <w:rPr>
          <w:rFonts w:ascii="Times New Roman" w:hAnsi="Times New Roman" w:cs="Times New Roman"/>
          <w:sz w:val="24"/>
          <w:szCs w:val="24"/>
        </w:rPr>
        <w:t xml:space="preserve"> по опубликованию информации в средствах массовой информации и т.д.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>В августе 201</w:t>
      </w:r>
      <w:r w:rsidR="00333B3E">
        <w:rPr>
          <w:rFonts w:ascii="Times New Roman" w:hAnsi="Times New Roman" w:cs="Times New Roman"/>
          <w:sz w:val="24"/>
          <w:szCs w:val="24"/>
        </w:rPr>
        <w:t>3</w:t>
      </w:r>
      <w:r w:rsidRPr="00437DC9">
        <w:rPr>
          <w:rFonts w:ascii="Times New Roman" w:hAnsi="Times New Roman" w:cs="Times New Roman"/>
          <w:sz w:val="24"/>
          <w:szCs w:val="24"/>
        </w:rPr>
        <w:t xml:space="preserve"> года заказчиком будет разработан прогноз объемов продукции, закупаемой для </w:t>
      </w:r>
      <w:r w:rsidR="00333B3E">
        <w:rPr>
          <w:rFonts w:ascii="Times New Roman" w:hAnsi="Times New Roman" w:cs="Times New Roman"/>
          <w:sz w:val="24"/>
          <w:szCs w:val="24"/>
        </w:rPr>
        <w:t>муниципаль</w:t>
      </w:r>
      <w:r w:rsidRPr="00437DC9">
        <w:rPr>
          <w:rFonts w:ascii="Times New Roman" w:hAnsi="Times New Roman" w:cs="Times New Roman"/>
          <w:sz w:val="24"/>
          <w:szCs w:val="24"/>
        </w:rPr>
        <w:t xml:space="preserve">ных нужд и нужд </w:t>
      </w:r>
      <w:r w:rsidR="00333B3E">
        <w:rPr>
          <w:rFonts w:ascii="Times New Roman" w:hAnsi="Times New Roman" w:cs="Times New Roman"/>
          <w:sz w:val="24"/>
          <w:szCs w:val="24"/>
        </w:rPr>
        <w:t>муниципаль</w:t>
      </w:r>
      <w:r w:rsidRPr="00437DC9">
        <w:rPr>
          <w:rFonts w:ascii="Times New Roman" w:hAnsi="Times New Roman" w:cs="Times New Roman"/>
          <w:sz w:val="24"/>
          <w:szCs w:val="24"/>
        </w:rPr>
        <w:t>ных бюджетных учреждений, на 201</w:t>
      </w:r>
      <w:r w:rsidR="00333B3E">
        <w:rPr>
          <w:rFonts w:ascii="Times New Roman" w:hAnsi="Times New Roman" w:cs="Times New Roman"/>
          <w:sz w:val="24"/>
          <w:szCs w:val="24"/>
        </w:rPr>
        <w:t>4</w:t>
      </w:r>
      <w:r w:rsidRPr="00437DC9">
        <w:rPr>
          <w:rFonts w:ascii="Times New Roman" w:hAnsi="Times New Roman" w:cs="Times New Roman"/>
          <w:sz w:val="24"/>
          <w:szCs w:val="24"/>
        </w:rPr>
        <w:t xml:space="preserve"> - 201</w:t>
      </w:r>
      <w:r w:rsidR="00333B3E">
        <w:rPr>
          <w:rFonts w:ascii="Times New Roman" w:hAnsi="Times New Roman" w:cs="Times New Roman"/>
          <w:sz w:val="24"/>
          <w:szCs w:val="24"/>
        </w:rPr>
        <w:t>6</w:t>
      </w:r>
      <w:r w:rsidRPr="00437DC9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DC9">
        <w:rPr>
          <w:rFonts w:ascii="Times New Roman" w:hAnsi="Times New Roman" w:cs="Times New Roman"/>
          <w:sz w:val="24"/>
          <w:szCs w:val="24"/>
        </w:rPr>
        <w:t xml:space="preserve">Таким образом, важными направлениями деятельности администрации </w:t>
      </w:r>
      <w:r w:rsidR="00333B3E">
        <w:rPr>
          <w:rFonts w:ascii="Times New Roman" w:hAnsi="Times New Roman" w:cs="Times New Roman"/>
          <w:sz w:val="24"/>
          <w:szCs w:val="24"/>
        </w:rPr>
        <w:t>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являются обеспечение адресности и целевого характера использования средств </w:t>
      </w:r>
      <w:r w:rsidR="00333B3E">
        <w:rPr>
          <w:rFonts w:ascii="Times New Roman" w:hAnsi="Times New Roman" w:cs="Times New Roman"/>
          <w:sz w:val="24"/>
          <w:szCs w:val="24"/>
        </w:rPr>
        <w:t>ме</w:t>
      </w:r>
      <w:r w:rsidRPr="00437DC9">
        <w:rPr>
          <w:rFonts w:ascii="Times New Roman" w:hAnsi="Times New Roman" w:cs="Times New Roman"/>
          <w:sz w:val="24"/>
          <w:szCs w:val="24"/>
        </w:rPr>
        <w:t xml:space="preserve">стного бюджета в соответствии с утвержденными бюджетными ассигнованиями и лимитами бюджетных обязательств, а также осуществление планирования расходов </w:t>
      </w:r>
      <w:r w:rsidR="00333B3E">
        <w:rPr>
          <w:rFonts w:ascii="Times New Roman" w:hAnsi="Times New Roman" w:cs="Times New Roman"/>
          <w:sz w:val="24"/>
          <w:szCs w:val="24"/>
        </w:rPr>
        <w:t>ме</w:t>
      </w:r>
      <w:r w:rsidRPr="00437DC9">
        <w:rPr>
          <w:rFonts w:ascii="Times New Roman" w:hAnsi="Times New Roman" w:cs="Times New Roman"/>
          <w:sz w:val="24"/>
          <w:szCs w:val="24"/>
        </w:rPr>
        <w:t xml:space="preserve">стного бюджета, главным распорядителем которых является администрация </w:t>
      </w:r>
      <w:r w:rsidR="00333B3E">
        <w:rPr>
          <w:rFonts w:ascii="Times New Roman" w:hAnsi="Times New Roman" w:cs="Times New Roman"/>
          <w:sz w:val="24"/>
          <w:szCs w:val="24"/>
        </w:rPr>
        <w:t>района и ее структурные подразделения</w:t>
      </w:r>
      <w:r w:rsidRPr="00437DC9">
        <w:rPr>
          <w:rFonts w:ascii="Times New Roman" w:hAnsi="Times New Roman" w:cs="Times New Roman"/>
          <w:sz w:val="24"/>
          <w:szCs w:val="24"/>
        </w:rPr>
        <w:t xml:space="preserve">, составление обоснования бюджетных ассигнований, представление сведений, необходимых для составления проекта </w:t>
      </w:r>
      <w:r w:rsidR="00333B3E">
        <w:rPr>
          <w:rFonts w:ascii="Times New Roman" w:hAnsi="Times New Roman" w:cs="Times New Roman"/>
          <w:sz w:val="24"/>
          <w:szCs w:val="24"/>
        </w:rPr>
        <w:t>ме</w:t>
      </w:r>
      <w:r w:rsidRPr="00437DC9">
        <w:rPr>
          <w:rFonts w:ascii="Times New Roman" w:hAnsi="Times New Roman" w:cs="Times New Roman"/>
          <w:sz w:val="24"/>
          <w:szCs w:val="24"/>
        </w:rPr>
        <w:t>стного бюджета.</w:t>
      </w:r>
      <w:proofErr w:type="gramEnd"/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В связи с этим перед администрацией </w:t>
      </w:r>
      <w:r w:rsidR="00333B3E">
        <w:rPr>
          <w:rFonts w:ascii="Times New Roman" w:hAnsi="Times New Roman" w:cs="Times New Roman"/>
          <w:sz w:val="24"/>
          <w:szCs w:val="24"/>
        </w:rPr>
        <w:t>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стоит задача эффективной эксплуатации и использования имущества, находящегося в оперативном управлении. Решение задачи осложняется наличием объектов недвижимого имущества, не прошедшего государственную регистрацию права собственности, закрепленного за подведомственными </w:t>
      </w:r>
      <w:r w:rsidR="00333B3E">
        <w:rPr>
          <w:rFonts w:ascii="Times New Roman" w:hAnsi="Times New Roman" w:cs="Times New Roman"/>
          <w:sz w:val="24"/>
          <w:szCs w:val="24"/>
        </w:rPr>
        <w:t>муниципаль</w:t>
      </w:r>
      <w:r w:rsidRPr="00437DC9">
        <w:rPr>
          <w:rFonts w:ascii="Times New Roman" w:hAnsi="Times New Roman" w:cs="Times New Roman"/>
          <w:sz w:val="24"/>
          <w:szCs w:val="24"/>
        </w:rPr>
        <w:t>ными учреждениями.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>Прежде всего</w:t>
      </w:r>
      <w:r w:rsidR="00333B3E">
        <w:rPr>
          <w:rFonts w:ascii="Times New Roman" w:hAnsi="Times New Roman" w:cs="Times New Roman"/>
          <w:sz w:val="24"/>
          <w:szCs w:val="24"/>
        </w:rPr>
        <w:t>,</w:t>
      </w:r>
      <w:r w:rsidRPr="00437DC9">
        <w:rPr>
          <w:rFonts w:ascii="Times New Roman" w:hAnsi="Times New Roman" w:cs="Times New Roman"/>
          <w:sz w:val="24"/>
          <w:szCs w:val="24"/>
        </w:rPr>
        <w:t xml:space="preserve"> необходимо обеспечить деятельность </w:t>
      </w:r>
      <w:r w:rsidR="00333B3E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, создать условия для материально-технического, транспортного, информационно-коммуникационного и кадрового обеспечения выполнения органами </w:t>
      </w:r>
      <w:r w:rsidR="00333B3E">
        <w:rPr>
          <w:rFonts w:ascii="Times New Roman" w:hAnsi="Times New Roman" w:cs="Times New Roman"/>
          <w:sz w:val="24"/>
          <w:szCs w:val="24"/>
        </w:rPr>
        <w:t>местного самоуправления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своих полномочий.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Здания, находящиеся в оперативном управлении органов </w:t>
      </w:r>
      <w:r w:rsidR="00333B3E">
        <w:rPr>
          <w:rFonts w:ascii="Times New Roman" w:hAnsi="Times New Roman" w:cs="Times New Roman"/>
          <w:sz w:val="24"/>
          <w:szCs w:val="24"/>
        </w:rPr>
        <w:t>местного самоуправления района</w:t>
      </w:r>
      <w:r w:rsidRPr="00437DC9">
        <w:rPr>
          <w:rFonts w:ascii="Times New Roman" w:hAnsi="Times New Roman" w:cs="Times New Roman"/>
          <w:sz w:val="24"/>
          <w:szCs w:val="24"/>
        </w:rPr>
        <w:t>, введены в эксплуатацию в 1947, 1956, 1969, 1980, 1983, 1986 годах. Фасады отдельных зданий требуют ремонта. Требуется ремонт кабинетов, лестничных клеток, коридоров и подвалов. Большой физический износ электропроводки и системы коммуникаций требует их частичной замены и ремонта. С целью определения необходимости в проведении капитального ремонта, реконструкции зданий нужно привлекать соответствующих экспертов и специалистов. Необходимо обеспечивать эксплуатацию зданий в соответствии с действующими нормами и правилами.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Требует замены морально и физически устаревшее оборудование и мебель в кабинетах работников </w:t>
      </w:r>
      <w:r w:rsidR="00885EB1">
        <w:rPr>
          <w:rFonts w:ascii="Times New Roman" w:hAnsi="Times New Roman" w:cs="Times New Roman"/>
          <w:sz w:val="24"/>
          <w:szCs w:val="24"/>
        </w:rPr>
        <w:t xml:space="preserve">администрации района и ее </w:t>
      </w:r>
      <w:r w:rsidRPr="00437DC9">
        <w:rPr>
          <w:rFonts w:ascii="Times New Roman" w:hAnsi="Times New Roman" w:cs="Times New Roman"/>
          <w:sz w:val="24"/>
          <w:szCs w:val="24"/>
        </w:rPr>
        <w:t>структурных подразделений.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Требуется постоянное содержание помещений в надлежащем санитарном состоянии. В течение всего срока эксплуатации зданий нужно применять меры по предотвращению пожарной опасности, проводить техническое обслуживание оборудования, состоящего на балансе администрации </w:t>
      </w:r>
      <w:r w:rsidR="00333B3E">
        <w:rPr>
          <w:rFonts w:ascii="Times New Roman" w:hAnsi="Times New Roman" w:cs="Times New Roman"/>
          <w:sz w:val="24"/>
          <w:szCs w:val="24"/>
        </w:rPr>
        <w:t>района</w:t>
      </w:r>
      <w:r w:rsidRPr="00437DC9">
        <w:rPr>
          <w:rFonts w:ascii="Times New Roman" w:hAnsi="Times New Roman" w:cs="Times New Roman"/>
          <w:sz w:val="24"/>
          <w:szCs w:val="24"/>
        </w:rPr>
        <w:t>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>Требуется осуществлять организацию по обеспечению физической защиты и охраны имущества. Территория перед здани</w:t>
      </w:r>
      <w:r w:rsidR="00333B3E">
        <w:rPr>
          <w:rFonts w:ascii="Times New Roman" w:hAnsi="Times New Roman" w:cs="Times New Roman"/>
          <w:sz w:val="24"/>
          <w:szCs w:val="24"/>
        </w:rPr>
        <w:t>ем</w:t>
      </w:r>
      <w:r w:rsidRPr="00437DC9">
        <w:rPr>
          <w:rFonts w:ascii="Times New Roman" w:hAnsi="Times New Roman" w:cs="Times New Roman"/>
          <w:sz w:val="24"/>
          <w:szCs w:val="24"/>
        </w:rPr>
        <w:t xml:space="preserve"> </w:t>
      </w:r>
      <w:r w:rsidR="00333B3E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требует ухода: уборки, ухода за газонами, цветниками, обрезки кустарников.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DC9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37DC9">
        <w:rPr>
          <w:rFonts w:ascii="Times New Roman" w:hAnsi="Times New Roman" w:cs="Times New Roman"/>
          <w:sz w:val="24"/>
          <w:szCs w:val="24"/>
        </w:rPr>
        <w:t xml:space="preserve"> для обеспечения деятельности </w:t>
      </w:r>
      <w:r w:rsidR="00432C9F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имеет транспортное обслуживание.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В настоящее время в учреждении эксплуатируется </w:t>
      </w:r>
      <w:r w:rsidR="000E029D">
        <w:rPr>
          <w:rFonts w:ascii="Times New Roman" w:hAnsi="Times New Roman" w:cs="Times New Roman"/>
          <w:sz w:val="24"/>
          <w:szCs w:val="24"/>
        </w:rPr>
        <w:t>3</w:t>
      </w:r>
      <w:r w:rsidRPr="00437DC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32C9F">
        <w:rPr>
          <w:rFonts w:ascii="Times New Roman" w:hAnsi="Times New Roman" w:cs="Times New Roman"/>
          <w:sz w:val="24"/>
          <w:szCs w:val="24"/>
        </w:rPr>
        <w:t>ы</w:t>
      </w:r>
      <w:r w:rsidRPr="00437DC9">
        <w:rPr>
          <w:rFonts w:ascii="Times New Roman" w:hAnsi="Times New Roman" w:cs="Times New Roman"/>
          <w:sz w:val="24"/>
          <w:szCs w:val="24"/>
        </w:rPr>
        <w:t xml:space="preserve"> легкового транспорта со сроком эксплуатации </w:t>
      </w:r>
      <w:r w:rsidR="000E029D">
        <w:rPr>
          <w:rFonts w:ascii="Times New Roman" w:hAnsi="Times New Roman" w:cs="Times New Roman"/>
          <w:sz w:val="24"/>
          <w:szCs w:val="24"/>
        </w:rPr>
        <w:t>менее</w:t>
      </w:r>
      <w:r w:rsidRPr="00437DC9">
        <w:rPr>
          <w:rFonts w:ascii="Times New Roman" w:hAnsi="Times New Roman" w:cs="Times New Roman"/>
          <w:sz w:val="24"/>
          <w:szCs w:val="24"/>
        </w:rPr>
        <w:t xml:space="preserve"> 7 лет. Изношенность транспорта не обеспечивает безопасности перевозок пассажиров, ухудшает экологическую ситуацию и приводит к необоснованным эксплуатационным затратам.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>В целях сокращения эксплуатационных затрат на проведение ремонта морально и физически устаревшей техники, работающей за пределами нормативного срока службы, необходимо обновление транспортных средств.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>Для обеспечения технической готовности транспорта проводятся регулярные технические осмотры (ТО-1, ТО-2), а также по мере необходимости - текущие ремонты с заменой запасных частей, узлов и агрегатов.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и надежности </w:t>
      </w:r>
      <w:proofErr w:type="gramStart"/>
      <w:r w:rsidRPr="00437D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7DC9">
        <w:rPr>
          <w:rFonts w:ascii="Times New Roman" w:hAnsi="Times New Roman" w:cs="Times New Roman"/>
          <w:sz w:val="24"/>
          <w:szCs w:val="24"/>
        </w:rPr>
        <w:t xml:space="preserve"> работой транспорта необходимо внедрение спутниковой системы слежения ГЛОНАСС, которая обеспечит получение данных о движении и местонахождении транспорта в режиме реального времени.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Эффективная деятельность органов </w:t>
      </w:r>
      <w:r w:rsidR="00432C9F">
        <w:rPr>
          <w:rFonts w:ascii="Times New Roman" w:hAnsi="Times New Roman" w:cs="Times New Roman"/>
          <w:sz w:val="24"/>
          <w:szCs w:val="24"/>
        </w:rPr>
        <w:t>местного самоуправления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невозможна без современных средств информационно-коммуникационной системы. Необходимо осуществлять модернизацию технических и технологических информационных систем, обеспечение надежности и скорости работы оборудования, сокращение сроков организации мероприятий, проводимых </w:t>
      </w:r>
      <w:r w:rsidR="00432C9F">
        <w:rPr>
          <w:rFonts w:ascii="Times New Roman" w:hAnsi="Times New Roman" w:cs="Times New Roman"/>
          <w:sz w:val="24"/>
          <w:szCs w:val="24"/>
        </w:rPr>
        <w:t>администрацией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, а также обеспечивать постоянную готовность к использованию информационно-коммуникационных систем, создавать условия для эффективного управления и </w:t>
      </w:r>
      <w:r w:rsidRPr="00437DC9">
        <w:rPr>
          <w:rFonts w:ascii="Times New Roman" w:hAnsi="Times New Roman" w:cs="Times New Roman"/>
          <w:sz w:val="24"/>
          <w:szCs w:val="24"/>
        </w:rPr>
        <w:lastRenderedPageBreak/>
        <w:t>обеспечения информационным обслуживанием.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Важные задачи стоят перед администрацией </w:t>
      </w:r>
      <w:r w:rsidR="00432C9F">
        <w:rPr>
          <w:rFonts w:ascii="Times New Roman" w:hAnsi="Times New Roman" w:cs="Times New Roman"/>
          <w:sz w:val="24"/>
          <w:szCs w:val="24"/>
        </w:rPr>
        <w:t>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в сфере развития кадрового потенциала.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Современная </w:t>
      </w:r>
      <w:r w:rsidR="00432C9F">
        <w:rPr>
          <w:rFonts w:ascii="Times New Roman" w:hAnsi="Times New Roman" w:cs="Times New Roman"/>
          <w:sz w:val="24"/>
          <w:szCs w:val="24"/>
        </w:rPr>
        <w:t>муниципальн</w:t>
      </w:r>
      <w:r w:rsidRPr="00437DC9">
        <w:rPr>
          <w:rFonts w:ascii="Times New Roman" w:hAnsi="Times New Roman" w:cs="Times New Roman"/>
          <w:sz w:val="24"/>
          <w:szCs w:val="24"/>
        </w:rPr>
        <w:t xml:space="preserve">ая служба должна быть ориентирована на обеспечение прав и законных интересов граждан, эффективное взаимодействие институтов гражданского общества и органов </w:t>
      </w:r>
      <w:r w:rsidR="00432C9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37DC9">
        <w:rPr>
          <w:rFonts w:ascii="Times New Roman" w:hAnsi="Times New Roman" w:cs="Times New Roman"/>
          <w:sz w:val="24"/>
          <w:szCs w:val="24"/>
        </w:rPr>
        <w:t>, противодействие</w:t>
      </w:r>
      <w:r w:rsidR="00432C9F">
        <w:rPr>
          <w:rFonts w:ascii="Times New Roman" w:hAnsi="Times New Roman" w:cs="Times New Roman"/>
          <w:sz w:val="24"/>
          <w:szCs w:val="24"/>
        </w:rPr>
        <w:t xml:space="preserve"> коррупции, повышение престижа муниципаль</w:t>
      </w:r>
      <w:r w:rsidRPr="00437DC9">
        <w:rPr>
          <w:rFonts w:ascii="Times New Roman" w:hAnsi="Times New Roman" w:cs="Times New Roman"/>
          <w:sz w:val="24"/>
          <w:szCs w:val="24"/>
        </w:rPr>
        <w:t xml:space="preserve">ной службы, основанного на авторитете и профессионализме </w:t>
      </w:r>
      <w:r w:rsidR="00432C9F">
        <w:rPr>
          <w:rFonts w:ascii="Times New Roman" w:hAnsi="Times New Roman" w:cs="Times New Roman"/>
          <w:sz w:val="24"/>
          <w:szCs w:val="24"/>
        </w:rPr>
        <w:t>муниципаль</w:t>
      </w:r>
      <w:r w:rsidRPr="00437DC9">
        <w:rPr>
          <w:rFonts w:ascii="Times New Roman" w:hAnsi="Times New Roman" w:cs="Times New Roman"/>
          <w:sz w:val="24"/>
          <w:szCs w:val="24"/>
        </w:rPr>
        <w:t xml:space="preserve">ных </w:t>
      </w:r>
      <w:r w:rsidR="00432C9F">
        <w:rPr>
          <w:rFonts w:ascii="Times New Roman" w:hAnsi="Times New Roman" w:cs="Times New Roman"/>
          <w:sz w:val="24"/>
          <w:szCs w:val="24"/>
        </w:rPr>
        <w:t>служащих.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432C9F">
        <w:rPr>
          <w:rFonts w:ascii="Times New Roman" w:hAnsi="Times New Roman" w:cs="Times New Roman"/>
          <w:sz w:val="24"/>
          <w:szCs w:val="24"/>
        </w:rPr>
        <w:t>муниципаль</w:t>
      </w:r>
      <w:r w:rsidRPr="00437DC9">
        <w:rPr>
          <w:rFonts w:ascii="Times New Roman" w:hAnsi="Times New Roman" w:cs="Times New Roman"/>
          <w:sz w:val="24"/>
          <w:szCs w:val="24"/>
        </w:rPr>
        <w:t xml:space="preserve">ного управления обеспечивается высоким уровнем профессионализма </w:t>
      </w:r>
      <w:r w:rsidR="00432C9F">
        <w:rPr>
          <w:rFonts w:ascii="Times New Roman" w:hAnsi="Times New Roman" w:cs="Times New Roman"/>
          <w:sz w:val="24"/>
          <w:szCs w:val="24"/>
        </w:rPr>
        <w:t>муниципальных</w:t>
      </w:r>
      <w:r w:rsidRPr="00437DC9">
        <w:rPr>
          <w:rFonts w:ascii="Times New Roman" w:hAnsi="Times New Roman" w:cs="Times New Roman"/>
          <w:sz w:val="24"/>
          <w:szCs w:val="24"/>
        </w:rPr>
        <w:t xml:space="preserve"> служащих и их заинтересованностью в результатах своей деятельности.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профессиональной </w:t>
      </w:r>
      <w:r w:rsidR="00432C9F">
        <w:rPr>
          <w:rFonts w:ascii="Times New Roman" w:hAnsi="Times New Roman" w:cs="Times New Roman"/>
          <w:sz w:val="24"/>
          <w:szCs w:val="24"/>
        </w:rPr>
        <w:t>муниципальной</w:t>
      </w:r>
      <w:r w:rsidRPr="00437DC9">
        <w:rPr>
          <w:rFonts w:ascii="Times New Roman" w:hAnsi="Times New Roman" w:cs="Times New Roman"/>
          <w:sz w:val="24"/>
          <w:szCs w:val="24"/>
        </w:rPr>
        <w:t xml:space="preserve"> службы требует совершенствования системы подготовки кадров и дополнительного профессионального образования </w:t>
      </w:r>
      <w:r w:rsidR="00432C9F">
        <w:rPr>
          <w:rFonts w:ascii="Times New Roman" w:hAnsi="Times New Roman" w:cs="Times New Roman"/>
          <w:sz w:val="24"/>
          <w:szCs w:val="24"/>
        </w:rPr>
        <w:t>муниципальных</w:t>
      </w:r>
      <w:r w:rsidRPr="00437DC9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Программы дополнительного профессионального образования </w:t>
      </w:r>
      <w:r w:rsidR="00432C9F">
        <w:rPr>
          <w:rFonts w:ascii="Times New Roman" w:hAnsi="Times New Roman" w:cs="Times New Roman"/>
          <w:sz w:val="24"/>
          <w:szCs w:val="24"/>
        </w:rPr>
        <w:t>муниципальных</w:t>
      </w:r>
      <w:r w:rsidRPr="00437DC9">
        <w:rPr>
          <w:rFonts w:ascii="Times New Roman" w:hAnsi="Times New Roman" w:cs="Times New Roman"/>
          <w:sz w:val="24"/>
          <w:szCs w:val="24"/>
        </w:rPr>
        <w:t xml:space="preserve"> служащих необходимо формировать с учетом программ органов </w:t>
      </w:r>
      <w:r w:rsidR="00432C9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37DC9">
        <w:rPr>
          <w:rFonts w:ascii="Times New Roman" w:hAnsi="Times New Roman" w:cs="Times New Roman"/>
          <w:sz w:val="24"/>
          <w:szCs w:val="24"/>
        </w:rPr>
        <w:t xml:space="preserve"> по профессиональному развитию </w:t>
      </w:r>
      <w:r w:rsidR="00432C9F">
        <w:rPr>
          <w:rFonts w:ascii="Times New Roman" w:hAnsi="Times New Roman" w:cs="Times New Roman"/>
          <w:sz w:val="24"/>
          <w:szCs w:val="24"/>
        </w:rPr>
        <w:t>муниципальных</w:t>
      </w:r>
      <w:r w:rsidRPr="00437DC9">
        <w:rPr>
          <w:rFonts w:ascii="Times New Roman" w:hAnsi="Times New Roman" w:cs="Times New Roman"/>
          <w:sz w:val="24"/>
          <w:szCs w:val="24"/>
        </w:rPr>
        <w:t xml:space="preserve"> служащих, основанных на индивидуальных планах профессионального развития. В систему профессиональной подготовки и дополнительного профессионального образования </w:t>
      </w:r>
      <w:r w:rsidR="00432C9F">
        <w:rPr>
          <w:rFonts w:ascii="Times New Roman" w:hAnsi="Times New Roman" w:cs="Times New Roman"/>
          <w:sz w:val="24"/>
          <w:szCs w:val="24"/>
        </w:rPr>
        <w:t>муниципальных</w:t>
      </w:r>
      <w:r w:rsidRPr="00437DC9">
        <w:rPr>
          <w:rFonts w:ascii="Times New Roman" w:hAnsi="Times New Roman" w:cs="Times New Roman"/>
          <w:sz w:val="24"/>
          <w:szCs w:val="24"/>
        </w:rPr>
        <w:t xml:space="preserve"> служащих необходимо внедрить новые механизмы, обеспечивающие эффективное использование имеющихся ресурсов и повышение качества образования на основе обновления его структуры, содержания и технологий обучения.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Важнейшими направлениями повышения эффективности </w:t>
      </w:r>
      <w:r w:rsidR="00593BD1">
        <w:rPr>
          <w:rFonts w:ascii="Times New Roman" w:hAnsi="Times New Roman" w:cs="Times New Roman"/>
          <w:sz w:val="24"/>
          <w:szCs w:val="24"/>
        </w:rPr>
        <w:t>муниципальн</w:t>
      </w:r>
      <w:r w:rsidRPr="00437DC9">
        <w:rPr>
          <w:rFonts w:ascii="Times New Roman" w:hAnsi="Times New Roman" w:cs="Times New Roman"/>
          <w:sz w:val="24"/>
          <w:szCs w:val="24"/>
        </w:rPr>
        <w:t xml:space="preserve">ой службы являются разработка и внедрение механизмов, обеспечивающих результативность профессиональной служебной деятельности </w:t>
      </w:r>
      <w:r w:rsidR="00593BD1">
        <w:rPr>
          <w:rFonts w:ascii="Times New Roman" w:hAnsi="Times New Roman" w:cs="Times New Roman"/>
          <w:sz w:val="24"/>
          <w:szCs w:val="24"/>
        </w:rPr>
        <w:t>муниципальных</w:t>
      </w:r>
      <w:r w:rsidRPr="00437DC9">
        <w:rPr>
          <w:rFonts w:ascii="Times New Roman" w:hAnsi="Times New Roman" w:cs="Times New Roman"/>
          <w:sz w:val="24"/>
          <w:szCs w:val="24"/>
        </w:rPr>
        <w:t xml:space="preserve"> служащих. В настоящее время показатели служебной деятельности </w:t>
      </w:r>
      <w:r w:rsidR="00593BD1">
        <w:rPr>
          <w:rFonts w:ascii="Times New Roman" w:hAnsi="Times New Roman" w:cs="Times New Roman"/>
          <w:sz w:val="24"/>
          <w:szCs w:val="24"/>
        </w:rPr>
        <w:t>муниципальных</w:t>
      </w:r>
      <w:r w:rsidRPr="00437DC9">
        <w:rPr>
          <w:rFonts w:ascii="Times New Roman" w:hAnsi="Times New Roman" w:cs="Times New Roman"/>
          <w:sz w:val="24"/>
          <w:szCs w:val="24"/>
        </w:rPr>
        <w:t xml:space="preserve"> служащих недостаточно ориентированы на результативность их труда, на достижение целей и приоритетов органов</w:t>
      </w:r>
      <w:r w:rsidR="00593BD1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437DC9">
        <w:rPr>
          <w:rFonts w:ascii="Times New Roman" w:hAnsi="Times New Roman" w:cs="Times New Roman"/>
          <w:sz w:val="24"/>
          <w:szCs w:val="24"/>
        </w:rPr>
        <w:t xml:space="preserve">. Уровень денежного содержания </w:t>
      </w:r>
      <w:r w:rsidR="00593BD1">
        <w:rPr>
          <w:rFonts w:ascii="Times New Roman" w:hAnsi="Times New Roman" w:cs="Times New Roman"/>
          <w:sz w:val="24"/>
          <w:szCs w:val="24"/>
        </w:rPr>
        <w:t>муниципальны</w:t>
      </w:r>
      <w:r w:rsidRPr="00437DC9">
        <w:rPr>
          <w:rFonts w:ascii="Times New Roman" w:hAnsi="Times New Roman" w:cs="Times New Roman"/>
          <w:sz w:val="24"/>
          <w:szCs w:val="24"/>
        </w:rPr>
        <w:t xml:space="preserve">х служащих слабо зависит от результатов их труда. Необходимо обеспечить надлежащие условия для качественного исполнения </w:t>
      </w:r>
      <w:r w:rsidR="00593BD1">
        <w:rPr>
          <w:rFonts w:ascii="Times New Roman" w:hAnsi="Times New Roman" w:cs="Times New Roman"/>
          <w:sz w:val="24"/>
          <w:szCs w:val="24"/>
        </w:rPr>
        <w:t>муниципальны</w:t>
      </w:r>
      <w:r w:rsidRPr="00437DC9">
        <w:rPr>
          <w:rFonts w:ascii="Times New Roman" w:hAnsi="Times New Roman" w:cs="Times New Roman"/>
          <w:sz w:val="24"/>
          <w:szCs w:val="24"/>
        </w:rPr>
        <w:t xml:space="preserve">ми служащими своих должностных обязанностей для эффективного функционирования </w:t>
      </w:r>
      <w:r w:rsidR="00593BD1">
        <w:rPr>
          <w:rFonts w:ascii="Times New Roman" w:hAnsi="Times New Roman" w:cs="Times New Roman"/>
          <w:sz w:val="24"/>
          <w:szCs w:val="24"/>
        </w:rPr>
        <w:t>муниципальн</w:t>
      </w:r>
      <w:r w:rsidRPr="00437DC9">
        <w:rPr>
          <w:rFonts w:ascii="Times New Roman" w:hAnsi="Times New Roman" w:cs="Times New Roman"/>
          <w:sz w:val="24"/>
          <w:szCs w:val="24"/>
        </w:rPr>
        <w:t>ой службы.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Этому может способствовать совершенствование системы организации профессиональной служебной деятельности </w:t>
      </w:r>
      <w:r w:rsidR="00593BD1">
        <w:rPr>
          <w:rFonts w:ascii="Times New Roman" w:hAnsi="Times New Roman" w:cs="Times New Roman"/>
          <w:sz w:val="24"/>
          <w:szCs w:val="24"/>
        </w:rPr>
        <w:t>муниципальны</w:t>
      </w:r>
      <w:r w:rsidRPr="00437DC9">
        <w:rPr>
          <w:rFonts w:ascii="Times New Roman" w:hAnsi="Times New Roman" w:cs="Times New Roman"/>
          <w:sz w:val="24"/>
          <w:szCs w:val="24"/>
        </w:rPr>
        <w:t>х служащих.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Необходимо разработать сбалансированную систему показателей результативности профессиональной служебной деятельности </w:t>
      </w:r>
      <w:r w:rsidR="00593BD1">
        <w:rPr>
          <w:rFonts w:ascii="Times New Roman" w:hAnsi="Times New Roman" w:cs="Times New Roman"/>
          <w:sz w:val="24"/>
          <w:szCs w:val="24"/>
        </w:rPr>
        <w:t>муниципальны</w:t>
      </w:r>
      <w:r w:rsidR="00593BD1" w:rsidRPr="00437DC9">
        <w:rPr>
          <w:rFonts w:ascii="Times New Roman" w:hAnsi="Times New Roman" w:cs="Times New Roman"/>
          <w:sz w:val="24"/>
          <w:szCs w:val="24"/>
        </w:rPr>
        <w:t>х</w:t>
      </w:r>
      <w:r w:rsidRPr="00437DC9">
        <w:rPr>
          <w:rFonts w:ascii="Times New Roman" w:hAnsi="Times New Roman" w:cs="Times New Roman"/>
          <w:sz w:val="24"/>
          <w:szCs w:val="24"/>
        </w:rPr>
        <w:t xml:space="preserve"> служащих, а также усилить стимулы к надлежащему исполнению ими должностных регламентов.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Повышение уровня социальной защищенности </w:t>
      </w:r>
      <w:r w:rsidR="00593BD1">
        <w:rPr>
          <w:rFonts w:ascii="Times New Roman" w:hAnsi="Times New Roman" w:cs="Times New Roman"/>
          <w:sz w:val="24"/>
          <w:szCs w:val="24"/>
        </w:rPr>
        <w:t>муниципальны</w:t>
      </w:r>
      <w:r w:rsidR="00593BD1" w:rsidRPr="00437DC9">
        <w:rPr>
          <w:rFonts w:ascii="Times New Roman" w:hAnsi="Times New Roman" w:cs="Times New Roman"/>
          <w:sz w:val="24"/>
          <w:szCs w:val="24"/>
        </w:rPr>
        <w:t>х</w:t>
      </w:r>
      <w:r w:rsidRPr="00437DC9">
        <w:rPr>
          <w:rFonts w:ascii="Times New Roman" w:hAnsi="Times New Roman" w:cs="Times New Roman"/>
          <w:sz w:val="24"/>
          <w:szCs w:val="24"/>
        </w:rPr>
        <w:t xml:space="preserve"> служащих, совершенствование системы </w:t>
      </w:r>
      <w:r w:rsidR="00593BD1">
        <w:rPr>
          <w:rFonts w:ascii="Times New Roman" w:hAnsi="Times New Roman" w:cs="Times New Roman"/>
          <w:sz w:val="24"/>
          <w:szCs w:val="24"/>
        </w:rPr>
        <w:t>муниципаль</w:t>
      </w:r>
      <w:r w:rsidRPr="00437DC9">
        <w:rPr>
          <w:rFonts w:ascii="Times New Roman" w:hAnsi="Times New Roman" w:cs="Times New Roman"/>
          <w:sz w:val="24"/>
          <w:szCs w:val="24"/>
        </w:rPr>
        <w:t xml:space="preserve">ных гарантий, создание современной системы материального и нематериального стимулирования труда </w:t>
      </w:r>
      <w:r w:rsidR="00593BD1">
        <w:rPr>
          <w:rFonts w:ascii="Times New Roman" w:hAnsi="Times New Roman" w:cs="Times New Roman"/>
          <w:sz w:val="24"/>
          <w:szCs w:val="24"/>
        </w:rPr>
        <w:t>муниципальны</w:t>
      </w:r>
      <w:r w:rsidR="00593BD1" w:rsidRPr="00437DC9">
        <w:rPr>
          <w:rFonts w:ascii="Times New Roman" w:hAnsi="Times New Roman" w:cs="Times New Roman"/>
          <w:sz w:val="24"/>
          <w:szCs w:val="24"/>
        </w:rPr>
        <w:t>х</w:t>
      </w:r>
      <w:r w:rsidRPr="00437DC9">
        <w:rPr>
          <w:rFonts w:ascii="Times New Roman" w:hAnsi="Times New Roman" w:cs="Times New Roman"/>
          <w:sz w:val="24"/>
          <w:szCs w:val="24"/>
        </w:rPr>
        <w:t xml:space="preserve"> служащих, оптимизация порядка оплаты труда на </w:t>
      </w:r>
      <w:r w:rsidR="00593BD1">
        <w:rPr>
          <w:rFonts w:ascii="Times New Roman" w:hAnsi="Times New Roman" w:cs="Times New Roman"/>
          <w:sz w:val="24"/>
          <w:szCs w:val="24"/>
        </w:rPr>
        <w:t>муниципальн</w:t>
      </w:r>
      <w:r w:rsidRPr="00437DC9">
        <w:rPr>
          <w:rFonts w:ascii="Times New Roman" w:hAnsi="Times New Roman" w:cs="Times New Roman"/>
          <w:sz w:val="24"/>
          <w:szCs w:val="24"/>
        </w:rPr>
        <w:t xml:space="preserve">ой службе являются необходимыми условиями успешного развития системы </w:t>
      </w:r>
      <w:r w:rsidR="00593BD1">
        <w:rPr>
          <w:rFonts w:ascii="Times New Roman" w:hAnsi="Times New Roman" w:cs="Times New Roman"/>
          <w:sz w:val="24"/>
          <w:szCs w:val="24"/>
        </w:rPr>
        <w:t>муниципальной</w:t>
      </w:r>
      <w:r w:rsidRPr="00437DC9">
        <w:rPr>
          <w:rFonts w:ascii="Times New Roman" w:hAnsi="Times New Roman" w:cs="Times New Roman"/>
          <w:sz w:val="24"/>
          <w:szCs w:val="24"/>
        </w:rPr>
        <w:t xml:space="preserve"> службы, эффективного достижения поставленных перед нею целей.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DC9">
        <w:rPr>
          <w:rFonts w:ascii="Times New Roman" w:hAnsi="Times New Roman" w:cs="Times New Roman"/>
          <w:sz w:val="24"/>
          <w:szCs w:val="24"/>
        </w:rPr>
        <w:t xml:space="preserve">Развитие системы кадрового обеспечения органов местного самоуправления </w:t>
      </w:r>
      <w:r w:rsidR="00593BD1">
        <w:rPr>
          <w:rFonts w:ascii="Times New Roman" w:hAnsi="Times New Roman" w:cs="Times New Roman"/>
          <w:sz w:val="24"/>
          <w:szCs w:val="24"/>
        </w:rPr>
        <w:t>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является первоочередным в ходе реализации Федеральных законов от 06.10.2003 </w:t>
      </w:r>
      <w:hyperlink r:id="rId11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27.01.2013){КонсультантПлюс}" w:history="1">
        <w:r w:rsidR="00593BD1">
          <w:rPr>
            <w:rFonts w:ascii="Times New Roman" w:hAnsi="Times New Roman" w:cs="Times New Roman"/>
            <w:sz w:val="24"/>
            <w:szCs w:val="24"/>
          </w:rPr>
          <w:t>№</w:t>
        </w:r>
        <w:r w:rsidRPr="00593BD1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437DC9">
        <w:rPr>
          <w:rFonts w:ascii="Times New Roman" w:hAnsi="Times New Roman" w:cs="Times New Roman"/>
          <w:sz w:val="24"/>
          <w:szCs w:val="24"/>
        </w:rPr>
        <w:t xml:space="preserve"> </w:t>
      </w:r>
      <w:r w:rsidR="00593BD1">
        <w:rPr>
          <w:rFonts w:ascii="Times New Roman" w:hAnsi="Times New Roman" w:cs="Times New Roman"/>
          <w:sz w:val="24"/>
          <w:szCs w:val="24"/>
        </w:rPr>
        <w:t>«</w:t>
      </w:r>
      <w:r w:rsidRPr="00437DC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93BD1">
        <w:rPr>
          <w:rFonts w:ascii="Times New Roman" w:hAnsi="Times New Roman" w:cs="Times New Roman"/>
          <w:sz w:val="24"/>
          <w:szCs w:val="24"/>
        </w:rPr>
        <w:t>»</w:t>
      </w:r>
      <w:r w:rsidRPr="00437DC9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06.10.2003 </w:t>
      </w:r>
      <w:r w:rsidR="00593BD1">
        <w:rPr>
          <w:rFonts w:ascii="Times New Roman" w:hAnsi="Times New Roman" w:cs="Times New Roman"/>
          <w:sz w:val="24"/>
          <w:szCs w:val="24"/>
        </w:rPr>
        <w:t>№</w:t>
      </w:r>
      <w:r w:rsidRPr="00437DC9">
        <w:rPr>
          <w:rFonts w:ascii="Times New Roman" w:hAnsi="Times New Roman" w:cs="Times New Roman"/>
          <w:sz w:val="24"/>
          <w:szCs w:val="24"/>
        </w:rPr>
        <w:t xml:space="preserve"> 131-ФЗ), от 02.03.2007 </w:t>
      </w:r>
      <w:hyperlink r:id="rId12" w:tooltip="Федеральный закон от 02.03.2007 N 25-ФЗ (ред. от 03.12.2012) &quot;О муниципальной службе в Российской Федерации&quot;{КонсультантПлюс}" w:history="1">
        <w:r w:rsidR="00593BD1">
          <w:rPr>
            <w:rFonts w:ascii="Times New Roman" w:hAnsi="Times New Roman" w:cs="Times New Roman"/>
            <w:sz w:val="24"/>
            <w:szCs w:val="24"/>
          </w:rPr>
          <w:t>№</w:t>
        </w:r>
        <w:r w:rsidRPr="00593BD1">
          <w:rPr>
            <w:rFonts w:ascii="Times New Roman" w:hAnsi="Times New Roman" w:cs="Times New Roman"/>
            <w:sz w:val="24"/>
            <w:szCs w:val="24"/>
          </w:rPr>
          <w:t xml:space="preserve"> 25-ФЗ</w:t>
        </w:r>
      </w:hyperlink>
      <w:r w:rsidRPr="00593BD1">
        <w:rPr>
          <w:rFonts w:ascii="Times New Roman" w:hAnsi="Times New Roman" w:cs="Times New Roman"/>
          <w:sz w:val="24"/>
          <w:szCs w:val="24"/>
        </w:rPr>
        <w:t xml:space="preserve"> </w:t>
      </w:r>
      <w:r w:rsidR="00593BD1">
        <w:rPr>
          <w:rFonts w:ascii="Times New Roman" w:hAnsi="Times New Roman" w:cs="Times New Roman"/>
          <w:sz w:val="24"/>
          <w:szCs w:val="24"/>
        </w:rPr>
        <w:t>«</w:t>
      </w:r>
      <w:r w:rsidRPr="00437DC9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593BD1">
        <w:rPr>
          <w:rFonts w:ascii="Times New Roman" w:hAnsi="Times New Roman" w:cs="Times New Roman"/>
          <w:sz w:val="24"/>
          <w:szCs w:val="24"/>
        </w:rPr>
        <w:t>»</w:t>
      </w:r>
      <w:r w:rsidRPr="00437DC9">
        <w:rPr>
          <w:rFonts w:ascii="Times New Roman" w:hAnsi="Times New Roman" w:cs="Times New Roman"/>
          <w:sz w:val="24"/>
          <w:szCs w:val="24"/>
        </w:rPr>
        <w:t xml:space="preserve">, от 21.07.2005 </w:t>
      </w:r>
      <w:hyperlink r:id="rId13" w:tooltip="Федеральный закон от 21.07.2005 N 94-ФЗ (ред. от 30.12.2012) &quot;О размещении заказов на поставки товаров, выполнение работ, оказание услуг для государственных и муниципальных нужд&quot; (с изм. и доп., вступающими в силу с 01.01.2013){КонсультантПлюс}" w:history="1">
        <w:r w:rsidR="00593BD1">
          <w:rPr>
            <w:rFonts w:ascii="Times New Roman" w:hAnsi="Times New Roman" w:cs="Times New Roman"/>
            <w:sz w:val="24"/>
            <w:szCs w:val="24"/>
          </w:rPr>
          <w:t>№</w:t>
        </w:r>
        <w:r w:rsidRPr="00593BD1">
          <w:rPr>
            <w:rFonts w:ascii="Times New Roman" w:hAnsi="Times New Roman" w:cs="Times New Roman"/>
            <w:sz w:val="24"/>
            <w:szCs w:val="24"/>
          </w:rPr>
          <w:t xml:space="preserve"> 94-ФЗ</w:t>
        </w:r>
      </w:hyperlink>
      <w:r w:rsidRPr="00593BD1">
        <w:rPr>
          <w:rFonts w:ascii="Times New Roman" w:hAnsi="Times New Roman" w:cs="Times New Roman"/>
          <w:sz w:val="24"/>
          <w:szCs w:val="24"/>
        </w:rPr>
        <w:t xml:space="preserve"> </w:t>
      </w:r>
      <w:r w:rsidR="00593BD1">
        <w:rPr>
          <w:rFonts w:ascii="Times New Roman" w:hAnsi="Times New Roman" w:cs="Times New Roman"/>
          <w:sz w:val="24"/>
          <w:szCs w:val="24"/>
        </w:rPr>
        <w:t>«</w:t>
      </w:r>
      <w:r w:rsidRPr="00437DC9">
        <w:rPr>
          <w:rFonts w:ascii="Times New Roman" w:hAnsi="Times New Roman" w:cs="Times New Roman"/>
          <w:sz w:val="24"/>
          <w:szCs w:val="24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="00593BD1">
        <w:rPr>
          <w:rFonts w:ascii="Times New Roman" w:hAnsi="Times New Roman" w:cs="Times New Roman"/>
          <w:sz w:val="24"/>
          <w:szCs w:val="24"/>
        </w:rPr>
        <w:t>»</w:t>
      </w:r>
      <w:r w:rsidRPr="00437D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Внесение изменений в Федеральный </w:t>
      </w:r>
      <w:hyperlink r:id="rId14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27.01.2013){КонсультантПлюс}" w:history="1">
        <w:r w:rsidRPr="00593BD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37DC9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593BD1">
        <w:rPr>
          <w:rFonts w:ascii="Times New Roman" w:hAnsi="Times New Roman" w:cs="Times New Roman"/>
          <w:sz w:val="24"/>
          <w:szCs w:val="24"/>
        </w:rPr>
        <w:t>№</w:t>
      </w:r>
      <w:r w:rsidRPr="00437DC9">
        <w:rPr>
          <w:rFonts w:ascii="Times New Roman" w:hAnsi="Times New Roman" w:cs="Times New Roman"/>
          <w:sz w:val="24"/>
          <w:szCs w:val="24"/>
        </w:rPr>
        <w:t xml:space="preserve"> 131-ФЗ и иные правовые акты Российской Федерации и Кировской области, постоянное обновление кадрового состава органов местного самоуправления требует регулярной переподготовки и повышения квалификации лиц, замещающих муниципальные должности, и муниципальных служащих по основным вопросам деятельности органов местного самоуправления.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6C49CB">
        <w:rPr>
          <w:rFonts w:ascii="Times New Roman" w:hAnsi="Times New Roman" w:cs="Times New Roman"/>
          <w:sz w:val="24"/>
          <w:szCs w:val="24"/>
        </w:rPr>
        <w:t>1</w:t>
      </w:r>
      <w:r w:rsidRPr="00437DC9">
        <w:rPr>
          <w:rFonts w:ascii="Times New Roman" w:hAnsi="Times New Roman" w:cs="Times New Roman"/>
          <w:sz w:val="24"/>
          <w:szCs w:val="24"/>
        </w:rPr>
        <w:t>.201</w:t>
      </w:r>
      <w:r w:rsidR="00593BD1">
        <w:rPr>
          <w:rFonts w:ascii="Times New Roman" w:hAnsi="Times New Roman" w:cs="Times New Roman"/>
          <w:sz w:val="24"/>
          <w:szCs w:val="24"/>
        </w:rPr>
        <w:t>3</w:t>
      </w:r>
      <w:r w:rsidRPr="00437DC9">
        <w:rPr>
          <w:rFonts w:ascii="Times New Roman" w:hAnsi="Times New Roman" w:cs="Times New Roman"/>
          <w:sz w:val="24"/>
          <w:szCs w:val="24"/>
        </w:rPr>
        <w:t xml:space="preserve"> количество муниципальных служащих </w:t>
      </w:r>
      <w:r w:rsidR="00593BD1">
        <w:rPr>
          <w:rFonts w:ascii="Times New Roman" w:hAnsi="Times New Roman" w:cs="Times New Roman"/>
          <w:sz w:val="24"/>
          <w:szCs w:val="24"/>
        </w:rPr>
        <w:t>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3E7EC1">
        <w:rPr>
          <w:rFonts w:ascii="Times New Roman" w:hAnsi="Times New Roman" w:cs="Times New Roman"/>
          <w:sz w:val="24"/>
          <w:szCs w:val="24"/>
        </w:rPr>
        <w:t>53</w:t>
      </w:r>
      <w:r w:rsidRPr="00437DC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E7EC1">
        <w:rPr>
          <w:rFonts w:ascii="Times New Roman" w:hAnsi="Times New Roman" w:cs="Times New Roman"/>
          <w:sz w:val="24"/>
          <w:szCs w:val="24"/>
        </w:rPr>
        <w:t>а</w:t>
      </w:r>
      <w:r w:rsidRPr="00437DC9">
        <w:rPr>
          <w:rFonts w:ascii="Times New Roman" w:hAnsi="Times New Roman" w:cs="Times New Roman"/>
          <w:sz w:val="24"/>
          <w:szCs w:val="24"/>
        </w:rPr>
        <w:t xml:space="preserve">, лиц, замещающих муниципальные должности, - </w:t>
      </w:r>
      <w:r w:rsidR="003E7EC1">
        <w:rPr>
          <w:rFonts w:ascii="Times New Roman" w:hAnsi="Times New Roman" w:cs="Times New Roman"/>
          <w:sz w:val="24"/>
          <w:szCs w:val="24"/>
        </w:rPr>
        <w:t>1</w:t>
      </w:r>
      <w:r w:rsidRPr="00437DC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93BD1">
        <w:rPr>
          <w:rFonts w:ascii="Times New Roman" w:hAnsi="Times New Roman" w:cs="Times New Roman"/>
          <w:sz w:val="24"/>
          <w:szCs w:val="24"/>
        </w:rPr>
        <w:t xml:space="preserve">муниципальной целевой программы «Развитие муниципальной службы </w:t>
      </w:r>
      <w:proofErr w:type="spellStart"/>
      <w:r w:rsidR="00593BD1"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 w:rsidR="00593BD1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437DC9">
        <w:rPr>
          <w:rFonts w:ascii="Times New Roman" w:hAnsi="Times New Roman" w:cs="Times New Roman"/>
          <w:sz w:val="24"/>
          <w:szCs w:val="24"/>
        </w:rPr>
        <w:t xml:space="preserve">реализованы </w:t>
      </w:r>
      <w:r w:rsidR="00593BD1">
        <w:rPr>
          <w:rFonts w:ascii="Times New Roman" w:hAnsi="Times New Roman" w:cs="Times New Roman"/>
          <w:sz w:val="24"/>
          <w:szCs w:val="24"/>
        </w:rPr>
        <w:t>мероприятия</w:t>
      </w:r>
      <w:r w:rsidRPr="00437DC9">
        <w:rPr>
          <w:rFonts w:ascii="Times New Roman" w:hAnsi="Times New Roman" w:cs="Times New Roman"/>
          <w:sz w:val="24"/>
          <w:szCs w:val="24"/>
        </w:rPr>
        <w:t xml:space="preserve"> по </w:t>
      </w:r>
      <w:r w:rsidR="00593BD1">
        <w:rPr>
          <w:rFonts w:ascii="Times New Roman" w:hAnsi="Times New Roman" w:cs="Times New Roman"/>
          <w:sz w:val="24"/>
          <w:szCs w:val="24"/>
        </w:rPr>
        <w:t>повышению квалификации, переподготовки</w:t>
      </w:r>
      <w:r w:rsidRPr="00437DC9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самоуправления. В результате </w:t>
      </w:r>
      <w:r w:rsidR="00593BD1">
        <w:rPr>
          <w:rFonts w:ascii="Times New Roman" w:hAnsi="Times New Roman" w:cs="Times New Roman"/>
          <w:sz w:val="24"/>
          <w:szCs w:val="24"/>
        </w:rPr>
        <w:t xml:space="preserve">в 2012 году </w:t>
      </w:r>
      <w:r w:rsidRPr="00437DC9">
        <w:rPr>
          <w:rFonts w:ascii="Times New Roman" w:hAnsi="Times New Roman" w:cs="Times New Roman"/>
          <w:sz w:val="24"/>
          <w:szCs w:val="24"/>
        </w:rPr>
        <w:t xml:space="preserve">повысили квалификацию </w:t>
      </w:r>
      <w:r w:rsidR="003E7EC1">
        <w:rPr>
          <w:rFonts w:ascii="Times New Roman" w:hAnsi="Times New Roman" w:cs="Times New Roman"/>
          <w:sz w:val="24"/>
          <w:szCs w:val="24"/>
        </w:rPr>
        <w:t>13</w:t>
      </w:r>
      <w:r w:rsidRPr="00437DC9">
        <w:rPr>
          <w:rFonts w:ascii="Times New Roman" w:hAnsi="Times New Roman" w:cs="Times New Roman"/>
          <w:sz w:val="24"/>
          <w:szCs w:val="24"/>
        </w:rPr>
        <w:t xml:space="preserve"> муниципальных служащих органов местного самоуправления.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</w:t>
      </w:r>
      <w:hyperlink r:id="rId15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27.01.2013){КонсультантПлюс}" w:history="1">
        <w:r w:rsidRPr="00E3502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5028">
        <w:rPr>
          <w:rFonts w:ascii="Times New Roman" w:hAnsi="Times New Roman" w:cs="Times New Roman"/>
          <w:sz w:val="24"/>
          <w:szCs w:val="24"/>
        </w:rPr>
        <w:t xml:space="preserve"> </w:t>
      </w:r>
      <w:r w:rsidRPr="00437DC9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E35028">
        <w:rPr>
          <w:rFonts w:ascii="Times New Roman" w:hAnsi="Times New Roman" w:cs="Times New Roman"/>
          <w:sz w:val="24"/>
          <w:szCs w:val="24"/>
        </w:rPr>
        <w:t>№</w:t>
      </w:r>
      <w:r w:rsidRPr="00437DC9">
        <w:rPr>
          <w:rFonts w:ascii="Times New Roman" w:hAnsi="Times New Roman" w:cs="Times New Roman"/>
          <w:sz w:val="24"/>
          <w:szCs w:val="24"/>
        </w:rPr>
        <w:t xml:space="preserve"> 131-ФЗ к полномочиям органов местного самоуправления относятся самостоятельная подготовка проекта местного бюджета, его утверждение, исполнение, составление отчета об исполнении бюджета, его утверждение и </w:t>
      </w:r>
      <w:proofErr w:type="gramStart"/>
      <w:r w:rsidRPr="00437D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7DC9">
        <w:rPr>
          <w:rFonts w:ascii="Times New Roman" w:hAnsi="Times New Roman" w:cs="Times New Roman"/>
          <w:sz w:val="24"/>
          <w:szCs w:val="24"/>
        </w:rPr>
        <w:t xml:space="preserve"> бюджетным процессом.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>При этом уровень квалификации специалистов по финансовой работе о</w:t>
      </w:r>
      <w:r w:rsidR="00E35028">
        <w:rPr>
          <w:rFonts w:ascii="Times New Roman" w:hAnsi="Times New Roman" w:cs="Times New Roman"/>
          <w:sz w:val="24"/>
          <w:szCs w:val="24"/>
        </w:rPr>
        <w:t>рганов местного самоуправления</w:t>
      </w:r>
      <w:r w:rsidRPr="00437DC9">
        <w:rPr>
          <w:rFonts w:ascii="Times New Roman" w:hAnsi="Times New Roman" w:cs="Times New Roman"/>
          <w:sz w:val="24"/>
          <w:szCs w:val="24"/>
        </w:rPr>
        <w:t xml:space="preserve"> не всегда соответствует предъявляемым действующим законодательством требованиям. В настоящее время в условиях непрерывного совершенствования системы закупок и внесения изменений в законодательство в сфере размещения заказов на поставки товаров, выполнение работ, оказание услуг для государственных и муниципальных нужд требования к уровню квалификации специалистов повышаются. От квалифицированного проведения процедур закупок зависит повышение прозрачности муниципальных финансов и эффективности использования бюджетных средств, направляемых на закупки товаров, выполнение работ, оказание услуг для муниципальных нужд.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Реформирование жилищно-коммунального комплекса, значительные изменения в законодательстве требуют организации регулярного </w:t>
      </w:r>
      <w:proofErr w:type="gramStart"/>
      <w:r w:rsidRPr="00437DC9">
        <w:rPr>
          <w:rFonts w:ascii="Times New Roman" w:hAnsi="Times New Roman" w:cs="Times New Roman"/>
          <w:sz w:val="24"/>
          <w:szCs w:val="24"/>
        </w:rPr>
        <w:t>повышения квалификации специалистов органов местного самоуправления</w:t>
      </w:r>
      <w:proofErr w:type="gramEnd"/>
      <w:r w:rsidRPr="00437DC9">
        <w:rPr>
          <w:rFonts w:ascii="Times New Roman" w:hAnsi="Times New Roman" w:cs="Times New Roman"/>
          <w:sz w:val="24"/>
          <w:szCs w:val="24"/>
        </w:rPr>
        <w:t xml:space="preserve"> в сфере жилищно-коммунального хозяйства.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DC9">
        <w:rPr>
          <w:rFonts w:ascii="Times New Roman" w:hAnsi="Times New Roman" w:cs="Times New Roman"/>
          <w:sz w:val="24"/>
          <w:szCs w:val="24"/>
        </w:rPr>
        <w:t>Организация регулярного повышения квалификации лиц, замещающих муниципальные должности, и муниципальных служащих по основным вопросам деятельности органов местного самоуправления, по вопросам размещения заказа, организации и сопровождения бюджетного процесса, по решению задач в отрасли жилищно-коммунального хозяйства необходима для повышения их образовательного уровня и приведения их квалификационного уровня в соответствие с требованиями, предъявляемыми к замещаемой должности.</w:t>
      </w:r>
      <w:proofErr w:type="gramEnd"/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</w:t>
      </w:r>
      <w:r w:rsidR="00E35028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является мобилизационная подготовка экономики. Основной целью мероприятия по мобилизационной подготовке экономики является обеспечение подготовки к переводу и перевод администрации </w:t>
      </w:r>
      <w:r w:rsidR="00E35028">
        <w:rPr>
          <w:rFonts w:ascii="Times New Roman" w:hAnsi="Times New Roman" w:cs="Times New Roman"/>
          <w:sz w:val="24"/>
          <w:szCs w:val="24"/>
        </w:rPr>
        <w:t>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на работу в условиях военного времени, а также выполнения мероприятий по защите информации.</w:t>
      </w:r>
    </w:p>
    <w:p w:rsidR="00004CB3" w:rsidRPr="00437DC9" w:rsidRDefault="00E35028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004CB3" w:rsidRPr="00437DC9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04CB3" w:rsidRPr="00437DC9">
        <w:rPr>
          <w:rFonts w:ascii="Times New Roman" w:hAnsi="Times New Roman" w:cs="Times New Roman"/>
          <w:sz w:val="24"/>
          <w:szCs w:val="24"/>
        </w:rPr>
        <w:t xml:space="preserve"> по мобилизационной подготовке экономики разработаны для реализации выполнения комплекса мер по переводу экономики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004CB3" w:rsidRPr="00437DC9">
        <w:rPr>
          <w:rFonts w:ascii="Times New Roman" w:hAnsi="Times New Roman" w:cs="Times New Roman"/>
          <w:sz w:val="24"/>
          <w:szCs w:val="24"/>
        </w:rPr>
        <w:t xml:space="preserve"> и экономики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4CB3" w:rsidRPr="00437DC9">
        <w:rPr>
          <w:rFonts w:ascii="Times New Roman" w:hAnsi="Times New Roman" w:cs="Times New Roman"/>
          <w:sz w:val="24"/>
          <w:szCs w:val="24"/>
        </w:rPr>
        <w:t xml:space="preserve">, переводу органов местного самоуправления и организаций на работу в условиях военного времени, а также направлены на осуществление организации и обеспечения воинского учета и бронирования на период мобилизации и на военное время граждан, пребывающих в запасе и работающих в органах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004CB3" w:rsidRPr="00437DC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04CB3" w:rsidRPr="00437DC9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004CB3" w:rsidRPr="00437DC9">
        <w:rPr>
          <w:rFonts w:ascii="Times New Roman" w:hAnsi="Times New Roman" w:cs="Times New Roman"/>
          <w:sz w:val="24"/>
          <w:szCs w:val="24"/>
        </w:rPr>
        <w:t>, деятельность которых связана с деятельностью указанных органов или которые находятся в сфере их ведения, на обеспечение представления отчетности по бронированию в порядке, определяемом Правительством Российской Федерации, на обеспечение защиты сведений, составляющих государственную тайну, в области обороны.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>Реализация мероприятия по мобилизационной подготовке экономики на 201</w:t>
      </w:r>
      <w:r w:rsidR="00A77DE2">
        <w:rPr>
          <w:rFonts w:ascii="Times New Roman" w:hAnsi="Times New Roman" w:cs="Times New Roman"/>
          <w:sz w:val="24"/>
          <w:szCs w:val="24"/>
        </w:rPr>
        <w:t>4</w:t>
      </w:r>
      <w:r w:rsidRPr="00437DC9">
        <w:rPr>
          <w:rFonts w:ascii="Times New Roman" w:hAnsi="Times New Roman" w:cs="Times New Roman"/>
          <w:sz w:val="24"/>
          <w:szCs w:val="24"/>
        </w:rPr>
        <w:t xml:space="preserve"> год обеспечивает исполнение Федерального </w:t>
      </w:r>
      <w:hyperlink r:id="rId16" w:tooltip="Федеральный закон от 26.02.1997 N 31-ФЗ (ред. от 30.12.2012) &quot;О мобилизационной подготовке и мобилизации в Российской Федерации&quot;{КонсультантПлюс}" w:history="1">
        <w:r w:rsidRPr="00A77DE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37DC9">
        <w:rPr>
          <w:rFonts w:ascii="Times New Roman" w:hAnsi="Times New Roman" w:cs="Times New Roman"/>
          <w:sz w:val="24"/>
          <w:szCs w:val="24"/>
        </w:rPr>
        <w:t xml:space="preserve"> от 26.02.1997 </w:t>
      </w:r>
      <w:r w:rsidR="00A77DE2">
        <w:rPr>
          <w:rFonts w:ascii="Times New Roman" w:hAnsi="Times New Roman" w:cs="Times New Roman"/>
          <w:sz w:val="24"/>
          <w:szCs w:val="24"/>
        </w:rPr>
        <w:t>№</w:t>
      </w:r>
      <w:r w:rsidRPr="00437DC9">
        <w:rPr>
          <w:rFonts w:ascii="Times New Roman" w:hAnsi="Times New Roman" w:cs="Times New Roman"/>
          <w:sz w:val="24"/>
          <w:szCs w:val="24"/>
        </w:rPr>
        <w:t xml:space="preserve"> 31-ФЗ </w:t>
      </w:r>
      <w:r w:rsidR="00A77DE2">
        <w:rPr>
          <w:rFonts w:ascii="Times New Roman" w:hAnsi="Times New Roman" w:cs="Times New Roman"/>
          <w:sz w:val="24"/>
          <w:szCs w:val="24"/>
        </w:rPr>
        <w:t>«</w:t>
      </w:r>
      <w:r w:rsidRPr="00437DC9">
        <w:rPr>
          <w:rFonts w:ascii="Times New Roman" w:hAnsi="Times New Roman" w:cs="Times New Roman"/>
          <w:sz w:val="24"/>
          <w:szCs w:val="24"/>
        </w:rPr>
        <w:t>О мобилизационной подготовке и мобилизации в Российской Федерации</w:t>
      </w:r>
      <w:r w:rsidR="00A77DE2">
        <w:rPr>
          <w:rFonts w:ascii="Times New Roman" w:hAnsi="Times New Roman" w:cs="Times New Roman"/>
          <w:sz w:val="24"/>
          <w:szCs w:val="24"/>
        </w:rPr>
        <w:t>»</w:t>
      </w:r>
      <w:r w:rsidRPr="00437DC9">
        <w:rPr>
          <w:rFonts w:ascii="Times New Roman" w:hAnsi="Times New Roman" w:cs="Times New Roman"/>
          <w:sz w:val="24"/>
          <w:szCs w:val="24"/>
        </w:rPr>
        <w:t>, нормативных правовых актов Президента Российской Федерации, нормативных правовых актов Пра</w:t>
      </w:r>
      <w:r w:rsidR="00A77DE2">
        <w:rPr>
          <w:rFonts w:ascii="Times New Roman" w:hAnsi="Times New Roman" w:cs="Times New Roman"/>
          <w:sz w:val="24"/>
          <w:szCs w:val="24"/>
        </w:rPr>
        <w:t>вительства Российской Федерации,</w:t>
      </w:r>
      <w:r w:rsidRPr="00437DC9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A77D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7DE2"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 w:rsidR="00A77DE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по вопросам обороны и плана мобилизационной подготовки </w:t>
      </w:r>
      <w:r w:rsidR="00A77DE2">
        <w:rPr>
          <w:rFonts w:ascii="Times New Roman" w:hAnsi="Times New Roman" w:cs="Times New Roman"/>
          <w:sz w:val="24"/>
          <w:szCs w:val="24"/>
        </w:rPr>
        <w:t>района</w:t>
      </w:r>
      <w:r w:rsidRPr="00437DC9">
        <w:rPr>
          <w:rFonts w:ascii="Times New Roman" w:hAnsi="Times New Roman" w:cs="Times New Roman"/>
          <w:sz w:val="24"/>
          <w:szCs w:val="24"/>
        </w:rPr>
        <w:t>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В центре внимания </w:t>
      </w:r>
      <w:r w:rsidR="00A77DE2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находится проблема административно-территориального устройства </w:t>
      </w:r>
      <w:proofErr w:type="spellStart"/>
      <w:r w:rsidR="00A77DE2"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 w:rsidR="00A77DE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37DC9">
        <w:rPr>
          <w:rFonts w:ascii="Times New Roman" w:hAnsi="Times New Roman" w:cs="Times New Roman"/>
          <w:sz w:val="24"/>
          <w:szCs w:val="24"/>
        </w:rPr>
        <w:t>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В рамках реформы местного самоуправления в течение 2003 - 2005 годов в </w:t>
      </w:r>
      <w:proofErr w:type="spellStart"/>
      <w:r w:rsidR="00A77DE2">
        <w:rPr>
          <w:rFonts w:ascii="Times New Roman" w:hAnsi="Times New Roman" w:cs="Times New Roman"/>
          <w:sz w:val="24"/>
          <w:szCs w:val="24"/>
        </w:rPr>
        <w:t>Мурашинском</w:t>
      </w:r>
      <w:proofErr w:type="spellEnd"/>
      <w:r w:rsidR="00A77DE2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437DC9">
        <w:rPr>
          <w:rFonts w:ascii="Times New Roman" w:hAnsi="Times New Roman" w:cs="Times New Roman"/>
          <w:sz w:val="24"/>
          <w:szCs w:val="24"/>
        </w:rPr>
        <w:t xml:space="preserve"> была проведена большая организационная работа, главным итогом которой стало создание городских и сельских поселений.</w:t>
      </w:r>
    </w:p>
    <w:p w:rsidR="00004CB3" w:rsidRPr="00437DC9" w:rsidRDefault="00A77DE2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04CB3" w:rsidRPr="00437DC9">
        <w:rPr>
          <w:rFonts w:ascii="Times New Roman" w:hAnsi="Times New Roman" w:cs="Times New Roman"/>
          <w:sz w:val="24"/>
          <w:szCs w:val="24"/>
        </w:rPr>
        <w:t xml:space="preserve"> приступил к реализации Федерального </w:t>
      </w:r>
      <w:hyperlink r:id="rId17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27.01.2013){КонсультантПлюс}" w:history="1">
        <w:r w:rsidR="00004CB3" w:rsidRPr="00A77DE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004CB3" w:rsidRP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004CB3" w:rsidRPr="00437DC9">
        <w:rPr>
          <w:rFonts w:ascii="Times New Roman" w:hAnsi="Times New Roman" w:cs="Times New Roman"/>
          <w:sz w:val="24"/>
          <w:szCs w:val="24"/>
        </w:rPr>
        <w:t xml:space="preserve">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04CB3" w:rsidRPr="00437DC9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04CB3" w:rsidRPr="00437DC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4CB3" w:rsidRPr="00437DC9">
        <w:rPr>
          <w:rFonts w:ascii="Times New Roman" w:hAnsi="Times New Roman" w:cs="Times New Roman"/>
          <w:sz w:val="24"/>
          <w:szCs w:val="24"/>
        </w:rPr>
        <w:t xml:space="preserve"> с 01.01.2006 в полном объеме.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В связи с изменением федерального законодательства с 2009 года материально-техническое обеспечение выборов представительных органов муниципальных образований осуществляется за счет средств </w:t>
      </w:r>
      <w:r w:rsidR="00A77DE2">
        <w:rPr>
          <w:rFonts w:ascii="Times New Roman" w:hAnsi="Times New Roman" w:cs="Times New Roman"/>
          <w:sz w:val="24"/>
          <w:szCs w:val="24"/>
        </w:rPr>
        <w:t>ме</w:t>
      </w:r>
      <w:r w:rsidRPr="00437DC9">
        <w:rPr>
          <w:rFonts w:ascii="Times New Roman" w:hAnsi="Times New Roman" w:cs="Times New Roman"/>
          <w:sz w:val="24"/>
          <w:szCs w:val="24"/>
        </w:rPr>
        <w:t>стного бюджета.</w:t>
      </w:r>
    </w:p>
    <w:p w:rsidR="008B371F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77DE2">
        <w:rPr>
          <w:rFonts w:ascii="Times New Roman" w:hAnsi="Times New Roman" w:cs="Times New Roman"/>
          <w:sz w:val="24"/>
          <w:szCs w:val="24"/>
        </w:rPr>
        <w:t>Мурашинском</w:t>
      </w:r>
      <w:proofErr w:type="spellEnd"/>
      <w:r w:rsidR="00A77DE2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437DC9">
        <w:rPr>
          <w:rFonts w:ascii="Times New Roman" w:hAnsi="Times New Roman" w:cs="Times New Roman"/>
          <w:sz w:val="24"/>
          <w:szCs w:val="24"/>
        </w:rPr>
        <w:t xml:space="preserve"> по состоянию на 25 июня действует </w:t>
      </w:r>
      <w:r w:rsidR="00A77DE2">
        <w:rPr>
          <w:rFonts w:ascii="Times New Roman" w:hAnsi="Times New Roman" w:cs="Times New Roman"/>
          <w:sz w:val="24"/>
          <w:szCs w:val="24"/>
        </w:rPr>
        <w:t>3</w:t>
      </w:r>
      <w:r w:rsidRPr="00437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DC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437DC9">
        <w:rPr>
          <w:rFonts w:ascii="Times New Roman" w:hAnsi="Times New Roman" w:cs="Times New Roman"/>
          <w:sz w:val="24"/>
          <w:szCs w:val="24"/>
        </w:rPr>
        <w:t xml:space="preserve"> образования, в том числе </w:t>
      </w:r>
      <w:r w:rsidR="00A77DE2">
        <w:rPr>
          <w:rFonts w:ascii="Times New Roman" w:hAnsi="Times New Roman" w:cs="Times New Roman"/>
          <w:sz w:val="24"/>
          <w:szCs w:val="24"/>
        </w:rPr>
        <w:t>1</w:t>
      </w:r>
      <w:r w:rsidRPr="00437DC9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A77DE2">
        <w:rPr>
          <w:rFonts w:ascii="Times New Roman" w:hAnsi="Times New Roman" w:cs="Times New Roman"/>
          <w:sz w:val="24"/>
          <w:szCs w:val="24"/>
        </w:rPr>
        <w:t>ое</w:t>
      </w:r>
      <w:r w:rsidRPr="00437DC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77DE2">
        <w:rPr>
          <w:rFonts w:ascii="Times New Roman" w:hAnsi="Times New Roman" w:cs="Times New Roman"/>
          <w:sz w:val="24"/>
          <w:szCs w:val="24"/>
        </w:rPr>
        <w:t>е</w:t>
      </w:r>
      <w:r w:rsidRPr="00437DC9">
        <w:rPr>
          <w:rFonts w:ascii="Times New Roman" w:hAnsi="Times New Roman" w:cs="Times New Roman"/>
          <w:sz w:val="24"/>
          <w:szCs w:val="24"/>
        </w:rPr>
        <w:t xml:space="preserve">, </w:t>
      </w:r>
      <w:r w:rsidR="00A77DE2">
        <w:rPr>
          <w:rFonts w:ascii="Times New Roman" w:hAnsi="Times New Roman" w:cs="Times New Roman"/>
          <w:sz w:val="24"/>
          <w:szCs w:val="24"/>
        </w:rPr>
        <w:t>1</w:t>
      </w:r>
      <w:r w:rsidRPr="00437DC9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A77DE2">
        <w:rPr>
          <w:rFonts w:ascii="Times New Roman" w:hAnsi="Times New Roman" w:cs="Times New Roman"/>
          <w:sz w:val="24"/>
          <w:szCs w:val="24"/>
        </w:rPr>
        <w:t>ое</w:t>
      </w:r>
      <w:r w:rsidRPr="00437DC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77DE2">
        <w:rPr>
          <w:rFonts w:ascii="Times New Roman" w:hAnsi="Times New Roman" w:cs="Times New Roman"/>
          <w:sz w:val="24"/>
          <w:szCs w:val="24"/>
        </w:rPr>
        <w:t>е</w:t>
      </w:r>
      <w:r w:rsidR="008B371F">
        <w:rPr>
          <w:rFonts w:ascii="Times New Roman" w:hAnsi="Times New Roman" w:cs="Times New Roman"/>
          <w:sz w:val="24"/>
          <w:szCs w:val="24"/>
        </w:rPr>
        <w:t>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Основными проблемами, с которыми столкнулись органы местного самоуправления </w:t>
      </w:r>
      <w:r w:rsidRPr="00437DC9">
        <w:rPr>
          <w:rFonts w:ascii="Times New Roman" w:hAnsi="Times New Roman" w:cs="Times New Roman"/>
          <w:sz w:val="24"/>
          <w:szCs w:val="24"/>
        </w:rPr>
        <w:lastRenderedPageBreak/>
        <w:t>поселений в период самостоятельного осуществления прав собственника в отношении переданного имущества, являются следующие: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>недостаток квалифицированного кадрового обеспечения (особенно в небольших, отдаленных поселениях);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>недостаточность собственных источников финансирования, необходимых для эффективного управления собственностью и поддержания удовлетворительного состояния переданных объектов;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DC9">
        <w:rPr>
          <w:rFonts w:ascii="Times New Roman" w:hAnsi="Times New Roman" w:cs="Times New Roman"/>
          <w:sz w:val="24"/>
          <w:szCs w:val="24"/>
        </w:rPr>
        <w:t>недостаточность в</w:t>
      </w:r>
      <w:proofErr w:type="gramEnd"/>
      <w:r w:rsidRPr="00437DC9">
        <w:rPr>
          <w:rFonts w:ascii="Times New Roman" w:hAnsi="Times New Roman" w:cs="Times New Roman"/>
          <w:sz w:val="24"/>
          <w:szCs w:val="24"/>
        </w:rPr>
        <w:t xml:space="preserve"> отдельных поселениях имущества, необходимого для исполнения собственных полномочий (имущества, предназначенного для обслуживания автомобильных дорог местного значения; имущества, предназначенного для тепло-, водоснабжения населения, водоотведения; пожарного оборудования и снаряжения, предназначенного для обеспечения первичных мер по тушению пожаров; имущества, предназначенного для развития малого и среднего предпринимательства в поселении).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A77DE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77DE2">
        <w:rPr>
          <w:rFonts w:ascii="Times New Roman" w:hAnsi="Times New Roman" w:cs="Times New Roman"/>
          <w:sz w:val="24"/>
          <w:szCs w:val="24"/>
        </w:rPr>
        <w:t>Мурашинском</w:t>
      </w:r>
      <w:proofErr w:type="spellEnd"/>
      <w:r w:rsidR="00A77DE2">
        <w:rPr>
          <w:rFonts w:ascii="Times New Roman" w:hAnsi="Times New Roman" w:cs="Times New Roman"/>
          <w:sz w:val="24"/>
          <w:szCs w:val="24"/>
        </w:rPr>
        <w:t xml:space="preserve"> районе и </w:t>
      </w:r>
      <w:r w:rsidRPr="00437DC9">
        <w:rPr>
          <w:rFonts w:ascii="Times New Roman" w:hAnsi="Times New Roman" w:cs="Times New Roman"/>
          <w:sz w:val="24"/>
          <w:szCs w:val="24"/>
        </w:rPr>
        <w:t>в поселениях разработаны и реализуются среднесрочные программы (планы) социально-экономического развития территорий.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Современное состояние местного самоуправления в </w:t>
      </w:r>
      <w:r w:rsidR="00B45BCD">
        <w:rPr>
          <w:rFonts w:ascii="Times New Roman" w:hAnsi="Times New Roman" w:cs="Times New Roman"/>
          <w:sz w:val="24"/>
          <w:szCs w:val="24"/>
        </w:rPr>
        <w:t>районе</w:t>
      </w:r>
      <w:r w:rsidRPr="00437DC9">
        <w:rPr>
          <w:rFonts w:ascii="Times New Roman" w:hAnsi="Times New Roman" w:cs="Times New Roman"/>
          <w:sz w:val="24"/>
          <w:szCs w:val="24"/>
        </w:rPr>
        <w:t xml:space="preserve"> характеризуется рядом основных проблем: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недостаточным использованием экономического потенциала </w:t>
      </w:r>
      <w:r w:rsidR="00B45BCD">
        <w:rPr>
          <w:rFonts w:ascii="Times New Roman" w:hAnsi="Times New Roman" w:cs="Times New Roman"/>
          <w:sz w:val="24"/>
          <w:szCs w:val="24"/>
        </w:rPr>
        <w:t>района</w:t>
      </w:r>
      <w:r w:rsidRPr="00437DC9">
        <w:rPr>
          <w:rFonts w:ascii="Times New Roman" w:hAnsi="Times New Roman" w:cs="Times New Roman"/>
          <w:sz w:val="24"/>
          <w:szCs w:val="24"/>
        </w:rPr>
        <w:t>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>недостаточной для качественного исполнения финансовой обеспеченностью закрепленных полномочий;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>нехваткой квалифицированных кадров в органах местного самоуправления;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>слабым внедрением современных технологий в муниципальное управление.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С целью реализации </w:t>
      </w:r>
      <w:hyperlink r:id="rId18" w:tooltip="Закон Кировской области от 04.12.2007 N 200-ЗО (ред. от 21.02.2013) &quot;Об административной ответственности в Кировской области&quot; (принят постановлением Законодательного Собрания Кировской области от 22.11.2007 N 19/349) (вместе с &quot;Протоколом об административном п" w:history="1">
        <w:r w:rsidRPr="00B45BC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37DC9">
        <w:rPr>
          <w:rFonts w:ascii="Times New Roman" w:hAnsi="Times New Roman" w:cs="Times New Roman"/>
          <w:sz w:val="24"/>
          <w:szCs w:val="24"/>
        </w:rPr>
        <w:t xml:space="preserve"> Кировской области от 04.12.2007 </w:t>
      </w:r>
      <w:r w:rsidR="00B45BCD">
        <w:rPr>
          <w:rFonts w:ascii="Times New Roman" w:hAnsi="Times New Roman" w:cs="Times New Roman"/>
          <w:sz w:val="24"/>
          <w:szCs w:val="24"/>
        </w:rPr>
        <w:t>№</w:t>
      </w:r>
      <w:r w:rsidRPr="00437DC9">
        <w:rPr>
          <w:rFonts w:ascii="Times New Roman" w:hAnsi="Times New Roman" w:cs="Times New Roman"/>
          <w:sz w:val="24"/>
          <w:szCs w:val="24"/>
        </w:rPr>
        <w:t xml:space="preserve"> 200-ЗО </w:t>
      </w:r>
      <w:r w:rsidR="00B45BCD">
        <w:rPr>
          <w:rFonts w:ascii="Times New Roman" w:hAnsi="Times New Roman" w:cs="Times New Roman"/>
          <w:sz w:val="24"/>
          <w:szCs w:val="24"/>
        </w:rPr>
        <w:t>«</w:t>
      </w:r>
      <w:r w:rsidRPr="00437DC9">
        <w:rPr>
          <w:rFonts w:ascii="Times New Roman" w:hAnsi="Times New Roman" w:cs="Times New Roman"/>
          <w:sz w:val="24"/>
          <w:szCs w:val="24"/>
        </w:rPr>
        <w:t>Об административной ответственности в Кировской области</w:t>
      </w:r>
      <w:r w:rsidR="00B45BCD">
        <w:rPr>
          <w:rFonts w:ascii="Times New Roman" w:hAnsi="Times New Roman" w:cs="Times New Roman"/>
          <w:sz w:val="24"/>
          <w:szCs w:val="24"/>
        </w:rPr>
        <w:t>»</w:t>
      </w:r>
      <w:r w:rsidRPr="00437DC9">
        <w:rPr>
          <w:rFonts w:ascii="Times New Roman" w:hAnsi="Times New Roman" w:cs="Times New Roman"/>
          <w:sz w:val="24"/>
          <w:szCs w:val="24"/>
        </w:rPr>
        <w:t xml:space="preserve"> (далее - Закон Кировской области от 04.12.2007 </w:t>
      </w:r>
      <w:r w:rsidR="00B45BCD">
        <w:rPr>
          <w:rFonts w:ascii="Times New Roman" w:hAnsi="Times New Roman" w:cs="Times New Roman"/>
          <w:sz w:val="24"/>
          <w:szCs w:val="24"/>
        </w:rPr>
        <w:t>№</w:t>
      </w:r>
      <w:r w:rsidRPr="00437DC9">
        <w:rPr>
          <w:rFonts w:ascii="Times New Roman" w:hAnsi="Times New Roman" w:cs="Times New Roman"/>
          <w:sz w:val="24"/>
          <w:szCs w:val="24"/>
        </w:rPr>
        <w:t xml:space="preserve"> 200-ЗО) создаются административные комиссии - постоянно действующие коллегиальные органы, образуемые для рассмотрения дел об административных правонарушениях, предусмотренных </w:t>
      </w:r>
      <w:hyperlink r:id="rId19" w:tooltip="Закон Кировской области от 04.12.2007 N 200-ЗО (ред. от 21.02.2013) &quot;Об административной ответственности в Кировской области&quot; (принят постановлением Законодательного Собрания Кировской области от 22.11.2007 N 19/349) (вместе с &quot;Протоколом об административном п" w:history="1">
        <w:r w:rsidRPr="00B45B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5BCD">
        <w:rPr>
          <w:rFonts w:ascii="Times New Roman" w:hAnsi="Times New Roman" w:cs="Times New Roman"/>
          <w:sz w:val="24"/>
          <w:szCs w:val="24"/>
        </w:rPr>
        <w:t xml:space="preserve"> </w:t>
      </w:r>
      <w:r w:rsidRPr="00437DC9">
        <w:rPr>
          <w:rFonts w:ascii="Times New Roman" w:hAnsi="Times New Roman" w:cs="Times New Roman"/>
          <w:sz w:val="24"/>
          <w:szCs w:val="24"/>
        </w:rPr>
        <w:t xml:space="preserve">Кировской области от 04.12.2007 </w:t>
      </w:r>
      <w:r w:rsidR="00B45BCD">
        <w:rPr>
          <w:rFonts w:ascii="Times New Roman" w:hAnsi="Times New Roman" w:cs="Times New Roman"/>
          <w:sz w:val="24"/>
          <w:szCs w:val="24"/>
        </w:rPr>
        <w:t>№</w:t>
      </w:r>
      <w:r w:rsidRPr="00437DC9">
        <w:rPr>
          <w:rFonts w:ascii="Times New Roman" w:hAnsi="Times New Roman" w:cs="Times New Roman"/>
          <w:sz w:val="24"/>
          <w:szCs w:val="24"/>
        </w:rPr>
        <w:t xml:space="preserve"> 200-ЗО.</w:t>
      </w:r>
    </w:p>
    <w:p w:rsidR="00004CB3" w:rsidRPr="00437DC9" w:rsidRDefault="008F0485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tooltip="Закон Кировской области от 06.04.2009 N 358-ЗО (ред. от 06.11.2012, с изм. от 05.12.2012) &quot;Об административных комиссиях в Кировской области&quot; (принят постановлением Законодательного Собрания Кировской области от 26.03.2009 N 34/67) (вместе с &quot;Перечнем муниципа" w:history="1">
        <w:r w:rsidR="00004CB3" w:rsidRPr="00B45B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04CB3" w:rsidRPr="00B45BCD">
        <w:rPr>
          <w:rFonts w:ascii="Times New Roman" w:hAnsi="Times New Roman" w:cs="Times New Roman"/>
          <w:sz w:val="24"/>
          <w:szCs w:val="24"/>
        </w:rPr>
        <w:t xml:space="preserve"> К</w:t>
      </w:r>
      <w:r w:rsidR="00004CB3" w:rsidRPr="00437DC9">
        <w:rPr>
          <w:rFonts w:ascii="Times New Roman" w:hAnsi="Times New Roman" w:cs="Times New Roman"/>
          <w:sz w:val="24"/>
          <w:szCs w:val="24"/>
        </w:rPr>
        <w:t xml:space="preserve">ировской области от 06.04.2009 </w:t>
      </w:r>
      <w:r w:rsidR="00B45BCD">
        <w:rPr>
          <w:rFonts w:ascii="Times New Roman" w:hAnsi="Times New Roman" w:cs="Times New Roman"/>
          <w:sz w:val="24"/>
          <w:szCs w:val="24"/>
        </w:rPr>
        <w:t>№</w:t>
      </w:r>
      <w:r w:rsidR="00004CB3" w:rsidRPr="00437DC9">
        <w:rPr>
          <w:rFonts w:ascii="Times New Roman" w:hAnsi="Times New Roman" w:cs="Times New Roman"/>
          <w:sz w:val="24"/>
          <w:szCs w:val="24"/>
        </w:rPr>
        <w:t xml:space="preserve"> 358-ЗО </w:t>
      </w:r>
      <w:r w:rsidR="00B45BCD">
        <w:rPr>
          <w:rFonts w:ascii="Times New Roman" w:hAnsi="Times New Roman" w:cs="Times New Roman"/>
          <w:sz w:val="24"/>
          <w:szCs w:val="24"/>
        </w:rPr>
        <w:t>«</w:t>
      </w:r>
      <w:r w:rsidR="00004CB3" w:rsidRPr="00437DC9">
        <w:rPr>
          <w:rFonts w:ascii="Times New Roman" w:hAnsi="Times New Roman" w:cs="Times New Roman"/>
          <w:sz w:val="24"/>
          <w:szCs w:val="24"/>
        </w:rPr>
        <w:t>Об административных комиссиях в Кировской области</w:t>
      </w:r>
      <w:r w:rsidR="00B45BCD">
        <w:rPr>
          <w:rFonts w:ascii="Times New Roman" w:hAnsi="Times New Roman" w:cs="Times New Roman"/>
          <w:sz w:val="24"/>
          <w:szCs w:val="24"/>
        </w:rPr>
        <w:t>»</w:t>
      </w:r>
      <w:r w:rsidR="00004CB3" w:rsidRPr="00437DC9">
        <w:rPr>
          <w:rFonts w:ascii="Times New Roman" w:hAnsi="Times New Roman" w:cs="Times New Roman"/>
          <w:sz w:val="24"/>
          <w:szCs w:val="24"/>
        </w:rPr>
        <w:t xml:space="preserve"> (далее - Закон Кировской области от 06.04.2009 </w:t>
      </w:r>
      <w:r w:rsidR="00B45BCD">
        <w:rPr>
          <w:rFonts w:ascii="Times New Roman" w:hAnsi="Times New Roman" w:cs="Times New Roman"/>
          <w:sz w:val="24"/>
          <w:szCs w:val="24"/>
        </w:rPr>
        <w:t>№</w:t>
      </w:r>
      <w:r w:rsidR="00004CB3" w:rsidRPr="00437DC9">
        <w:rPr>
          <w:rFonts w:ascii="Times New Roman" w:hAnsi="Times New Roman" w:cs="Times New Roman"/>
          <w:sz w:val="24"/>
          <w:szCs w:val="24"/>
        </w:rPr>
        <w:t xml:space="preserve"> 358-ЗО) органы местного самоуправления наделены государственными полномочиями по созданию и деятельности административных комиссий муниципальных образований по рассмотрению дел об административных правонарушениях.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Перечень муниципальных образований Кировской области, в которых органы местного самоуправления наделены государственными полномочиями по созданию и деятельности административных комиссий по рассмотрению дел об административных правонарушениях, утвержден </w:t>
      </w:r>
      <w:hyperlink r:id="rId21" w:tooltip="Закон Кировской области от 06.04.2009 N 358-ЗО (ред. от 06.11.2012, с изм. от 05.12.2012) &quot;Об административных комиссиях в Кировской области&quot; (принят постановлением Законодательного Собрания Кировской области от 26.03.2009 N 34/67) (вместе с &quot;Перечнем муниципа" w:history="1">
        <w:r w:rsidRPr="00B45B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5BCD">
        <w:rPr>
          <w:rFonts w:ascii="Times New Roman" w:hAnsi="Times New Roman" w:cs="Times New Roman"/>
          <w:sz w:val="24"/>
          <w:szCs w:val="24"/>
        </w:rPr>
        <w:t xml:space="preserve"> </w:t>
      </w:r>
      <w:r w:rsidRPr="00437DC9">
        <w:rPr>
          <w:rFonts w:ascii="Times New Roman" w:hAnsi="Times New Roman" w:cs="Times New Roman"/>
          <w:sz w:val="24"/>
          <w:szCs w:val="24"/>
        </w:rPr>
        <w:t xml:space="preserve">Кировской области от 06.04.2009 </w:t>
      </w:r>
      <w:r w:rsidR="00051EBB">
        <w:rPr>
          <w:rFonts w:ascii="Times New Roman" w:hAnsi="Times New Roman" w:cs="Times New Roman"/>
          <w:sz w:val="24"/>
          <w:szCs w:val="24"/>
        </w:rPr>
        <w:t>№</w:t>
      </w:r>
      <w:r w:rsidRPr="00437DC9">
        <w:rPr>
          <w:rFonts w:ascii="Times New Roman" w:hAnsi="Times New Roman" w:cs="Times New Roman"/>
          <w:sz w:val="24"/>
          <w:szCs w:val="24"/>
        </w:rPr>
        <w:t xml:space="preserve"> 358-ЗО.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 xml:space="preserve">Одним из направлений деятельности администрации </w:t>
      </w:r>
      <w:r w:rsidR="00B45BCD">
        <w:rPr>
          <w:rFonts w:ascii="Times New Roman" w:hAnsi="Times New Roman" w:cs="Times New Roman"/>
          <w:sz w:val="24"/>
          <w:szCs w:val="24"/>
        </w:rPr>
        <w:t>района</w:t>
      </w:r>
      <w:r w:rsidRPr="00437DC9">
        <w:rPr>
          <w:rFonts w:ascii="Times New Roman" w:hAnsi="Times New Roman" w:cs="Times New Roman"/>
          <w:sz w:val="24"/>
          <w:szCs w:val="24"/>
        </w:rPr>
        <w:t xml:space="preserve"> является обеспечение мероприятий по профилактике безнадзорности детей в </w:t>
      </w:r>
      <w:proofErr w:type="spellStart"/>
      <w:r w:rsidR="00B45BCD">
        <w:rPr>
          <w:rFonts w:ascii="Times New Roman" w:hAnsi="Times New Roman" w:cs="Times New Roman"/>
          <w:sz w:val="24"/>
          <w:szCs w:val="24"/>
        </w:rPr>
        <w:t>Мурашинском</w:t>
      </w:r>
      <w:proofErr w:type="spellEnd"/>
      <w:r w:rsidR="00B45BCD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437DC9">
        <w:rPr>
          <w:rFonts w:ascii="Times New Roman" w:hAnsi="Times New Roman" w:cs="Times New Roman"/>
          <w:sz w:val="24"/>
          <w:szCs w:val="24"/>
        </w:rPr>
        <w:t xml:space="preserve">. В соответствии с нормами Федерального </w:t>
      </w:r>
      <w:hyperlink r:id="rId22" w:tooltip="Федеральный закон от 24.06.1999 N 120-ФЗ (ред. от 30.12.2012) &quot;Об основах системы профилактики безнадзорности и правонарушений несовершеннолетних&quot; (с изм. и доп., вступающими в силу с 31.01.2013){КонсультантПлюс}" w:history="1">
        <w:r w:rsidRPr="00B45BC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45BCD">
        <w:rPr>
          <w:rFonts w:ascii="Times New Roman" w:hAnsi="Times New Roman" w:cs="Times New Roman"/>
          <w:sz w:val="24"/>
          <w:szCs w:val="24"/>
        </w:rPr>
        <w:t xml:space="preserve"> </w:t>
      </w:r>
      <w:r w:rsidRPr="00437DC9">
        <w:rPr>
          <w:rFonts w:ascii="Times New Roman" w:hAnsi="Times New Roman" w:cs="Times New Roman"/>
          <w:sz w:val="24"/>
          <w:szCs w:val="24"/>
        </w:rPr>
        <w:t xml:space="preserve">от 24.06.1999 </w:t>
      </w:r>
      <w:r w:rsidR="00B45BCD">
        <w:rPr>
          <w:rFonts w:ascii="Times New Roman" w:hAnsi="Times New Roman" w:cs="Times New Roman"/>
          <w:sz w:val="24"/>
          <w:szCs w:val="24"/>
        </w:rPr>
        <w:t>№</w:t>
      </w:r>
      <w:r w:rsidRPr="00437DC9">
        <w:rPr>
          <w:rFonts w:ascii="Times New Roman" w:hAnsi="Times New Roman" w:cs="Times New Roman"/>
          <w:sz w:val="24"/>
          <w:szCs w:val="24"/>
        </w:rPr>
        <w:t xml:space="preserve"> 120-ФЗ </w:t>
      </w:r>
      <w:r w:rsidR="00B45BCD">
        <w:rPr>
          <w:rFonts w:ascii="Times New Roman" w:hAnsi="Times New Roman" w:cs="Times New Roman"/>
          <w:sz w:val="24"/>
          <w:szCs w:val="24"/>
        </w:rPr>
        <w:t>«</w:t>
      </w:r>
      <w:r w:rsidRPr="00437DC9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 w:rsidR="00B45BCD">
        <w:rPr>
          <w:rFonts w:ascii="Times New Roman" w:hAnsi="Times New Roman" w:cs="Times New Roman"/>
          <w:sz w:val="24"/>
          <w:szCs w:val="24"/>
        </w:rPr>
        <w:t>»</w:t>
      </w:r>
      <w:r w:rsidRPr="00437DC9">
        <w:rPr>
          <w:rFonts w:ascii="Times New Roman" w:hAnsi="Times New Roman" w:cs="Times New Roman"/>
          <w:sz w:val="24"/>
          <w:szCs w:val="24"/>
        </w:rPr>
        <w:t xml:space="preserve"> основными задачами деятельности органов </w:t>
      </w:r>
      <w:r w:rsidR="00B45BC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37DC9">
        <w:rPr>
          <w:rFonts w:ascii="Times New Roman" w:hAnsi="Times New Roman" w:cs="Times New Roman"/>
          <w:sz w:val="24"/>
          <w:szCs w:val="24"/>
        </w:rPr>
        <w:t xml:space="preserve"> по профилактике безнадзорности и правонарушений несовершеннолетних являются: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</w:p>
    <w:p w:rsidR="00004CB3" w:rsidRPr="00437DC9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C9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004CB3" w:rsidRDefault="00004C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DC9">
        <w:rPr>
          <w:rFonts w:ascii="Times New Roman" w:hAnsi="Times New Roman" w:cs="Times New Roman"/>
          <w:sz w:val="24"/>
          <w:szCs w:val="24"/>
        </w:rPr>
        <w:t xml:space="preserve">Профилактика безнадзорности </w:t>
      </w:r>
      <w:r w:rsidR="00463AE1">
        <w:rPr>
          <w:rFonts w:ascii="Times New Roman" w:hAnsi="Times New Roman" w:cs="Times New Roman"/>
          <w:sz w:val="24"/>
          <w:szCs w:val="24"/>
        </w:rPr>
        <w:t>и правонарушений несовершеннолетних, а также социального сиротства детей в районе проводится специалистами органов и учреждений системы профилактики, координацию деятельности осуществляет Комиссия по делам несовершеннолетних</w:t>
      </w:r>
      <w:r w:rsidR="001B7E26">
        <w:rPr>
          <w:rFonts w:ascii="Times New Roman" w:hAnsi="Times New Roman" w:cs="Times New Roman"/>
          <w:sz w:val="24"/>
          <w:szCs w:val="24"/>
        </w:rPr>
        <w:t xml:space="preserve"> и защите их прав (далее – </w:t>
      </w:r>
      <w:r w:rsidR="0058370F">
        <w:rPr>
          <w:rFonts w:ascii="Times New Roman" w:hAnsi="Times New Roman" w:cs="Times New Roman"/>
          <w:sz w:val="24"/>
          <w:szCs w:val="24"/>
        </w:rPr>
        <w:t>КДН и ЗП</w:t>
      </w:r>
      <w:r w:rsidR="001B7E26">
        <w:rPr>
          <w:rFonts w:ascii="Times New Roman" w:hAnsi="Times New Roman" w:cs="Times New Roman"/>
          <w:sz w:val="24"/>
          <w:szCs w:val="24"/>
        </w:rPr>
        <w:t>) согласно Федеральному закону от 24.06.1999 № 120-ФЗ «Об основах системы профилактики безнадзорности и правонарушений несовершеннолетних», Закона Кировской области от 25.11.2010 № 578-ЗО «О комиссиях по делам несовершеннолетних и</w:t>
      </w:r>
      <w:proofErr w:type="gramEnd"/>
      <w:r w:rsidR="001B7E26">
        <w:rPr>
          <w:rFonts w:ascii="Times New Roman" w:hAnsi="Times New Roman" w:cs="Times New Roman"/>
          <w:sz w:val="24"/>
          <w:szCs w:val="24"/>
        </w:rPr>
        <w:t xml:space="preserve"> защите их прав в Кировской области». Деятельность </w:t>
      </w:r>
      <w:r w:rsidR="0058370F">
        <w:rPr>
          <w:rFonts w:ascii="Times New Roman" w:hAnsi="Times New Roman" w:cs="Times New Roman"/>
          <w:sz w:val="24"/>
          <w:szCs w:val="24"/>
        </w:rPr>
        <w:t>КДН и ЗП</w:t>
      </w:r>
      <w:r w:rsidR="001B7E26">
        <w:rPr>
          <w:rFonts w:ascii="Times New Roman" w:hAnsi="Times New Roman" w:cs="Times New Roman"/>
          <w:sz w:val="24"/>
          <w:szCs w:val="24"/>
        </w:rPr>
        <w:t xml:space="preserve"> регламентируется Положением о </w:t>
      </w:r>
      <w:r w:rsidR="001B7E26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по делам несовершеннолетних и защите их прав муниципального образования </w:t>
      </w:r>
      <w:proofErr w:type="spellStart"/>
      <w:r w:rsidR="001B7E26">
        <w:rPr>
          <w:rFonts w:ascii="Times New Roman" w:hAnsi="Times New Roman" w:cs="Times New Roman"/>
          <w:sz w:val="24"/>
          <w:szCs w:val="24"/>
        </w:rPr>
        <w:t>Мурашинский</w:t>
      </w:r>
      <w:proofErr w:type="spellEnd"/>
      <w:r w:rsidR="001B7E26">
        <w:rPr>
          <w:rFonts w:ascii="Times New Roman" w:hAnsi="Times New Roman" w:cs="Times New Roman"/>
          <w:sz w:val="24"/>
          <w:szCs w:val="24"/>
        </w:rPr>
        <w:t xml:space="preserve"> район, утвержденного решением </w:t>
      </w:r>
      <w:proofErr w:type="spellStart"/>
      <w:r w:rsidR="001B7E26">
        <w:rPr>
          <w:rFonts w:ascii="Times New Roman" w:hAnsi="Times New Roman" w:cs="Times New Roman"/>
          <w:sz w:val="24"/>
          <w:szCs w:val="24"/>
        </w:rPr>
        <w:t>Мурашинской</w:t>
      </w:r>
      <w:proofErr w:type="spellEnd"/>
      <w:r w:rsidR="001B7E26">
        <w:rPr>
          <w:rFonts w:ascii="Times New Roman" w:hAnsi="Times New Roman" w:cs="Times New Roman"/>
          <w:sz w:val="24"/>
          <w:szCs w:val="24"/>
        </w:rPr>
        <w:t xml:space="preserve"> районной Думы от 28.01.2011 № 29/8.</w:t>
      </w:r>
    </w:p>
    <w:p w:rsidR="001B7E26" w:rsidRDefault="001B7E26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Преступность среди несовершеннолетних в последние три года изменяется незначительно: в 2010 – 5, 2011 – 6, 2012 – 6. В 2012 году по сравнению с 2011 годом снизилось число преступлений, совершенных в группе (с 2 до 1), снизилось число преступлений, совершенных в состоянии алкогольного опьянения (с 2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1). Повторных преступлений не совершено.</w:t>
      </w:r>
    </w:p>
    <w:p w:rsidR="001B7E26" w:rsidRDefault="001B7E26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рост по сравнению с 2011 годом числа правонарушений, совершенных несовершеннолетними (с 94 до 99, +5%), рост числа участников правонарушений (с 97 до 102, +5%). Среди правонарушений наблюдается рост антиобщественных действий, совершенных несовершеннолетними, не достигшими возраста привлечения к уголовной ответственности (с 8 до 25, +</w:t>
      </w:r>
      <w:r w:rsidR="0058370F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%), увеличение количества правонарушений, совершенных несовершеннолетними, не </w:t>
      </w:r>
      <w:r w:rsidR="0058370F">
        <w:rPr>
          <w:rFonts w:ascii="Times New Roman" w:hAnsi="Times New Roman" w:cs="Times New Roman"/>
          <w:sz w:val="24"/>
          <w:szCs w:val="24"/>
        </w:rPr>
        <w:t xml:space="preserve">достигшими возраста привлечения к административной ответственности (ст. 20.22 КоАП РФ – появление в общественном месте в состоянии алкогольного опьянения) с 13 до 17 (+24%). Снижается количество правонарушений, совершенных несовершеннолетними, достигшими возраста привлечения к административной ответственности (с 68 до 55, -24%), а также количество несовершеннолетних, привлеченных к административной ответственности (с 47 до 36. -31%), в том числе по ст. 20.21 КоАП РФ (появление в общественном месте в состоянии алкогольного опьянения) </w:t>
      </w:r>
      <w:proofErr w:type="gramStart"/>
      <w:r w:rsidR="005837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370F">
        <w:rPr>
          <w:rFonts w:ascii="Times New Roman" w:hAnsi="Times New Roman" w:cs="Times New Roman"/>
          <w:sz w:val="24"/>
          <w:szCs w:val="24"/>
        </w:rPr>
        <w:t xml:space="preserve"> 28 до 16 (-75%). Наблюдается снижение количества общественно опасных деяний: 2010 год – 12, 2011 год – 5, 2012 год – 2. Снижается общее количество несовершеннолетних, состоящих на учете в КДН и ЗП (с 72 в 2009 году до 48 в 2012).</w:t>
      </w:r>
    </w:p>
    <w:p w:rsidR="008977AF" w:rsidRDefault="008977AF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Одной из причин совершения преступлений и правонарушений несовершеннолетними является ненадлежащее исполнение родителями (законными представителями) обязанностей по воспитанию детей, контролю их поведения, места нахождения и досуга, а также уклонение родителями (законными представителями) от исполнения возложенной на них обязанностью по недопущению нахождения детей в вечернее и ночное время в общественных местах без сопровождения законного представителя.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учете в районном банке данных семей, находящихся в социально опасном положении, в 2012 году состояло 54 семьи (в 2011 году – 71), из них по причине:</w:t>
      </w:r>
    </w:p>
    <w:p w:rsidR="008977AF" w:rsidRDefault="008977AF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уклонения от надлежащего исполнения обязанностей по воспитанию, обучению детей – 13;</w:t>
      </w:r>
    </w:p>
    <w:p w:rsidR="008977AF" w:rsidRDefault="008977AF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уклонения от надлежащего исполнения обязанностей по воспитанию, обучению и содержанию детей на фоне злоупотребления спиртными напитками – 24;</w:t>
      </w:r>
    </w:p>
    <w:p w:rsidR="008977AF" w:rsidRDefault="008977AF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бродяжничества родителей, оставление детей без надзора – 13;</w:t>
      </w:r>
    </w:p>
    <w:p w:rsidR="008977AF" w:rsidRDefault="008977AF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жестокого обращения с детьми – 4.</w:t>
      </w:r>
    </w:p>
    <w:p w:rsidR="008977AF" w:rsidRDefault="008977AF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семей, находящихся в социально опасном положении, имеются семьи, в которых единственный родитель злоупотребляет спиртными напитками (16), один родитель страдает алкогольной зависимостью (8), оба родителя злоупотребляют спиртными напитками (13).</w:t>
      </w:r>
    </w:p>
    <w:p w:rsidR="008977AF" w:rsidRDefault="008977AF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2012 году привлечено к административной ответственности </w:t>
      </w:r>
      <w:r w:rsidR="00691476">
        <w:rPr>
          <w:rFonts w:ascii="Times New Roman" w:hAnsi="Times New Roman" w:cs="Times New Roman"/>
          <w:sz w:val="24"/>
          <w:szCs w:val="24"/>
        </w:rPr>
        <w:t xml:space="preserve">177 родителей, в 2011 году – 166. </w:t>
      </w:r>
      <w:proofErr w:type="gramStart"/>
      <w:r w:rsidR="00691476">
        <w:rPr>
          <w:rFonts w:ascii="Times New Roman" w:hAnsi="Times New Roman" w:cs="Times New Roman"/>
          <w:sz w:val="24"/>
          <w:szCs w:val="24"/>
        </w:rPr>
        <w:t>В том числе за ненадлежащее исполнение обязанностей – 143 (в 2011 году – 141), за появление несовершеннолетних в общественном месте в состоянии алкогольного опьянения – 18 (в 2011 году – 10), за непринятие мер по недопущению нахождения несовершеннолетних в возрасте до 16 лет в общественном месте в ночное и вечернее время без сопровождения законного представителя – 16 (в 2011 году – 15).</w:t>
      </w:r>
      <w:proofErr w:type="gramEnd"/>
    </w:p>
    <w:p w:rsidR="00691476" w:rsidRDefault="00691476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показывает, что в сфере профилактики безнадзорности и правонарушений несовершеннолетних имеются некоторые позитивные изменения, но в целом обстановка по состоянию асоциальных проявлений среди несовершеннолетних остается сложной.</w:t>
      </w:r>
    </w:p>
    <w:p w:rsidR="009D68B3" w:rsidRDefault="009D68B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2012 год выявлено 1464 административных правонарушений</w:t>
      </w:r>
      <w:r w:rsidR="007D25F6">
        <w:rPr>
          <w:rFonts w:ascii="Times New Roman" w:hAnsi="Times New Roman" w:cs="Times New Roman"/>
          <w:sz w:val="24"/>
          <w:szCs w:val="24"/>
        </w:rPr>
        <w:t>, из них:</w:t>
      </w:r>
      <w:r>
        <w:rPr>
          <w:rFonts w:ascii="Times New Roman" w:hAnsi="Times New Roman" w:cs="Times New Roman"/>
          <w:sz w:val="24"/>
          <w:szCs w:val="24"/>
        </w:rPr>
        <w:t xml:space="preserve"> мелкое хулиганство – 36 правонарушений, появление в пьяном виде в общественном месте – 671 правонарушение, нарушение паспортного режима – 51 правонарушение, нарушение иностранными гражданами правил пребывания на территории Российской Федерации – 4 правонарушения, </w:t>
      </w:r>
      <w:r w:rsidR="007D25F6">
        <w:rPr>
          <w:rFonts w:ascii="Times New Roman" w:hAnsi="Times New Roman" w:cs="Times New Roman"/>
          <w:sz w:val="24"/>
          <w:szCs w:val="24"/>
        </w:rPr>
        <w:t>по Закону Кировской области «Об административной ответственности в Кировской области» выявлено 282 административных правонарушения.</w:t>
      </w:r>
      <w:proofErr w:type="gramEnd"/>
      <w:r w:rsidR="007D25F6">
        <w:rPr>
          <w:rFonts w:ascii="Times New Roman" w:hAnsi="Times New Roman" w:cs="Times New Roman"/>
          <w:sz w:val="24"/>
          <w:szCs w:val="24"/>
        </w:rPr>
        <w:t xml:space="preserve"> Только за семейное </w:t>
      </w:r>
      <w:proofErr w:type="gramStart"/>
      <w:r w:rsidR="007D25F6">
        <w:rPr>
          <w:rFonts w:ascii="Times New Roman" w:hAnsi="Times New Roman" w:cs="Times New Roman"/>
          <w:sz w:val="24"/>
          <w:szCs w:val="24"/>
        </w:rPr>
        <w:t>дебоширство</w:t>
      </w:r>
      <w:proofErr w:type="gramEnd"/>
      <w:r w:rsidR="007D25F6">
        <w:rPr>
          <w:rFonts w:ascii="Times New Roman" w:hAnsi="Times New Roman" w:cs="Times New Roman"/>
          <w:sz w:val="24"/>
          <w:szCs w:val="24"/>
        </w:rPr>
        <w:t xml:space="preserve"> привлечено 105 человек, за нахождение со слабоалкогольными напитками и (или) пивом в общественных местах привлечено 79 человек, за систематическое предоставление жилого помещения для распития спиртных напитков привлечено 16 человек.</w:t>
      </w:r>
    </w:p>
    <w:p w:rsidR="007D25F6" w:rsidRDefault="007D25F6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2012 год было выявлено 20 административных правонарушений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потребительского рынка. За продажу самогона и браги привлечено 3 лица. Из незаконного оборота изъято 10 литров самогона, 48 литров браги и 141 литр спиртосодержащей жидкости.</w:t>
      </w:r>
    </w:p>
    <w:p w:rsidR="000C0513" w:rsidRDefault="000C0513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02">
        <w:rPr>
          <w:rFonts w:ascii="Times New Roman" w:hAnsi="Times New Roman" w:cs="Times New Roman"/>
          <w:sz w:val="24"/>
          <w:szCs w:val="24"/>
        </w:rPr>
        <w:t>К административной ответственности за нарушение правил хранения и ношения, а также за нарушение сроков перерегистрации оружия привлечено за 2012 год 59 владельцев оружия, изъято из незаконного оборота 4 единицы огнестрельного оружия, 876,6 г пороха, 18 патронов.</w:t>
      </w:r>
      <w:r w:rsidR="00DC0AFD" w:rsidRPr="002D0E02">
        <w:rPr>
          <w:rFonts w:ascii="Times New Roman" w:hAnsi="Times New Roman" w:cs="Times New Roman"/>
          <w:sz w:val="24"/>
          <w:szCs w:val="24"/>
        </w:rPr>
        <w:t xml:space="preserve"> Было выявлено 2 преступления за незаконное хранение оружия, боеприпасов и взрывчатых веществ.</w:t>
      </w:r>
    </w:p>
    <w:p w:rsidR="003B4F76" w:rsidRDefault="002D0E02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Принимаемые меры профилактического характера способствовали снижению числа зарегистрированных преступлений</w:t>
      </w:r>
      <w:r w:rsidR="003B4F76">
        <w:rPr>
          <w:rFonts w:ascii="Times New Roman" w:hAnsi="Times New Roman" w:cs="Times New Roman"/>
          <w:sz w:val="24"/>
          <w:szCs w:val="24"/>
        </w:rPr>
        <w:t xml:space="preserve"> за 2012 год с 256 до 222 (-13,3%). Однако</w:t>
      </w:r>
      <w:proofErr w:type="gramStart"/>
      <w:r w:rsidR="003B4F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4F76">
        <w:rPr>
          <w:rFonts w:ascii="Times New Roman" w:hAnsi="Times New Roman" w:cs="Times New Roman"/>
          <w:sz w:val="24"/>
          <w:szCs w:val="24"/>
        </w:rPr>
        <w:t xml:space="preserve"> наблюдается рост преступлений, совершенных в общественных местах, по сравнению с 2011 годом с 18 до 33 (+83,3%) и рост преступлений, совершенных в состоянии алкогольного опьянения, с 25 до 60 (+140%). Лицами, ранее судимыми, за 2012 год совершено 56 преступлений (за 2011 год – 85). Удельный вес от числа совершенных преступлений составил 36,1%.</w:t>
      </w:r>
    </w:p>
    <w:p w:rsidR="00856216" w:rsidRPr="00896653" w:rsidRDefault="00856216" w:rsidP="008562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53">
        <w:rPr>
          <w:rFonts w:ascii="Times New Roman" w:hAnsi="Times New Roman" w:cs="Times New Roman"/>
          <w:sz w:val="24"/>
          <w:szCs w:val="24"/>
        </w:rPr>
        <w:t>Проблемы предупреждения и ликвидации чрезвычайных ситуаций природного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 Сегодня исключить чрезвычайные ситуации нельзя, но существенно снизить число, уменьшить масштабы и смягчить последствия чрезвычайных ситуаций возможно.</w:t>
      </w:r>
    </w:p>
    <w:p w:rsidR="00856216" w:rsidRPr="00896653" w:rsidRDefault="00856216" w:rsidP="008562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53">
        <w:rPr>
          <w:rFonts w:ascii="Times New Roman" w:hAnsi="Times New Roman" w:cs="Times New Roman"/>
          <w:sz w:val="24"/>
          <w:szCs w:val="24"/>
        </w:rPr>
        <w:t>Социальную напряженность в обществе вызывают чрезвычайные ситуации и аварии, возникающие на объектах жилищно-коммунального хозяйства. Ежегодно увеличивается число чрезвычайных ситуаций и аварий на системах жизнеобеспечения. Возникновение опасностей и их совокупностей в процессе эксплуатации объектов жилищно-коммунального хозяйства, систем жизнеобеспечения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производстве и системах жизнеобеспечения населения, выслуживших нормативные сроки эксплуатации.</w:t>
      </w:r>
    </w:p>
    <w:p w:rsidR="00856216" w:rsidRPr="00896653" w:rsidRDefault="00856216" w:rsidP="008562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53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96653">
        <w:rPr>
          <w:rFonts w:ascii="Times New Roman" w:hAnsi="Times New Roman" w:cs="Times New Roman"/>
          <w:sz w:val="24"/>
          <w:szCs w:val="24"/>
        </w:rPr>
        <w:t xml:space="preserve"> подвержена неблагоприятным природным факторам, из которых наибольшую опасность представляют природные пожары.</w:t>
      </w:r>
    </w:p>
    <w:p w:rsidR="00856216" w:rsidRPr="00896653" w:rsidRDefault="00856216" w:rsidP="008562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53">
        <w:rPr>
          <w:rFonts w:ascii="Times New Roman" w:hAnsi="Times New Roman" w:cs="Times New Roman"/>
          <w:sz w:val="24"/>
          <w:szCs w:val="24"/>
        </w:rPr>
        <w:t xml:space="preserve">Статистика природных пожаров за последние годы свидетельствует о том, что их количество сохраняется на уровне </w:t>
      </w:r>
      <w:r w:rsidR="00DA1A39">
        <w:rPr>
          <w:rFonts w:ascii="Times New Roman" w:hAnsi="Times New Roman" w:cs="Times New Roman"/>
          <w:sz w:val="24"/>
          <w:szCs w:val="24"/>
        </w:rPr>
        <w:t>2</w:t>
      </w:r>
      <w:r w:rsidRPr="00896653">
        <w:rPr>
          <w:rFonts w:ascii="Times New Roman" w:hAnsi="Times New Roman" w:cs="Times New Roman"/>
          <w:sz w:val="24"/>
          <w:szCs w:val="24"/>
        </w:rPr>
        <w:t xml:space="preserve"> пожаров в год.</w:t>
      </w:r>
    </w:p>
    <w:p w:rsidR="00856216" w:rsidRPr="00896653" w:rsidRDefault="00856216" w:rsidP="008562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53">
        <w:rPr>
          <w:rFonts w:ascii="Times New Roman" w:hAnsi="Times New Roman" w:cs="Times New Roman"/>
          <w:sz w:val="24"/>
          <w:szCs w:val="24"/>
        </w:rPr>
        <w:t>За пожароопасный период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6653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96653">
        <w:rPr>
          <w:rFonts w:ascii="Times New Roman" w:hAnsi="Times New Roman" w:cs="Times New Roman"/>
          <w:sz w:val="24"/>
          <w:szCs w:val="24"/>
        </w:rPr>
        <w:t xml:space="preserve"> </w:t>
      </w:r>
      <w:r w:rsidR="00DA1A39">
        <w:rPr>
          <w:rFonts w:ascii="Times New Roman" w:hAnsi="Times New Roman" w:cs="Times New Roman"/>
          <w:sz w:val="24"/>
          <w:szCs w:val="24"/>
        </w:rPr>
        <w:t xml:space="preserve">не </w:t>
      </w:r>
      <w:r w:rsidRPr="00896653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CD0A55">
        <w:rPr>
          <w:rFonts w:ascii="Times New Roman" w:hAnsi="Times New Roman" w:cs="Times New Roman"/>
          <w:sz w:val="24"/>
          <w:szCs w:val="24"/>
        </w:rPr>
        <w:t xml:space="preserve">ни одного </w:t>
      </w:r>
      <w:r w:rsidRPr="00896653">
        <w:rPr>
          <w:rFonts w:ascii="Times New Roman" w:hAnsi="Times New Roman" w:cs="Times New Roman"/>
          <w:sz w:val="24"/>
          <w:szCs w:val="24"/>
        </w:rPr>
        <w:t>лесн</w:t>
      </w:r>
      <w:r w:rsidR="00CD0A55">
        <w:rPr>
          <w:rFonts w:ascii="Times New Roman" w:hAnsi="Times New Roman" w:cs="Times New Roman"/>
          <w:sz w:val="24"/>
          <w:szCs w:val="24"/>
        </w:rPr>
        <w:t>ого</w:t>
      </w:r>
      <w:r w:rsidRPr="00896653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CD0A55">
        <w:rPr>
          <w:rFonts w:ascii="Times New Roman" w:hAnsi="Times New Roman" w:cs="Times New Roman"/>
          <w:sz w:val="24"/>
          <w:szCs w:val="24"/>
        </w:rPr>
        <w:t>а</w:t>
      </w:r>
      <w:r w:rsidRPr="00896653">
        <w:rPr>
          <w:rFonts w:ascii="Times New Roman" w:hAnsi="Times New Roman" w:cs="Times New Roman"/>
          <w:sz w:val="24"/>
          <w:szCs w:val="24"/>
        </w:rPr>
        <w:t>.</w:t>
      </w:r>
    </w:p>
    <w:p w:rsidR="00856216" w:rsidRPr="00896653" w:rsidRDefault="00856216" w:rsidP="008562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53">
        <w:rPr>
          <w:rFonts w:ascii="Times New Roman" w:hAnsi="Times New Roman" w:cs="Times New Roman"/>
          <w:sz w:val="24"/>
          <w:szCs w:val="24"/>
        </w:rPr>
        <w:t>В жилом секторе и на объектах экономики в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6653">
        <w:rPr>
          <w:rFonts w:ascii="Times New Roman" w:hAnsi="Times New Roman" w:cs="Times New Roman"/>
          <w:sz w:val="24"/>
          <w:szCs w:val="24"/>
        </w:rPr>
        <w:t xml:space="preserve"> году на территории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896653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CD0A55">
        <w:rPr>
          <w:rFonts w:ascii="Times New Roman" w:hAnsi="Times New Roman" w:cs="Times New Roman"/>
          <w:sz w:val="24"/>
          <w:szCs w:val="24"/>
        </w:rPr>
        <w:t>23</w:t>
      </w:r>
      <w:r w:rsidRPr="00896653">
        <w:rPr>
          <w:rFonts w:ascii="Times New Roman" w:hAnsi="Times New Roman" w:cs="Times New Roman"/>
          <w:sz w:val="24"/>
          <w:szCs w:val="24"/>
        </w:rPr>
        <w:t xml:space="preserve"> пожара. На пожарах пострадало </w:t>
      </w:r>
      <w:r w:rsidR="00CD0A55">
        <w:rPr>
          <w:rFonts w:ascii="Times New Roman" w:hAnsi="Times New Roman" w:cs="Times New Roman"/>
          <w:sz w:val="24"/>
          <w:szCs w:val="24"/>
        </w:rPr>
        <w:t>2</w:t>
      </w:r>
      <w:r w:rsidRPr="00896653">
        <w:rPr>
          <w:rFonts w:ascii="Times New Roman" w:hAnsi="Times New Roman" w:cs="Times New Roman"/>
          <w:sz w:val="24"/>
          <w:szCs w:val="24"/>
        </w:rPr>
        <w:t xml:space="preserve"> человека. Материальный ущерб от пожаров составил более </w:t>
      </w:r>
      <w:r w:rsidR="00CD0A55">
        <w:rPr>
          <w:rFonts w:ascii="Times New Roman" w:hAnsi="Times New Roman" w:cs="Times New Roman"/>
          <w:sz w:val="24"/>
          <w:szCs w:val="24"/>
        </w:rPr>
        <w:t>5319,5</w:t>
      </w:r>
      <w:r w:rsidRPr="00896653">
        <w:rPr>
          <w:rFonts w:ascii="Times New Roman" w:hAnsi="Times New Roman" w:cs="Times New Roman"/>
          <w:sz w:val="24"/>
          <w:szCs w:val="24"/>
        </w:rPr>
        <w:t xml:space="preserve"> </w:t>
      </w:r>
      <w:r w:rsidR="005A351D">
        <w:rPr>
          <w:rFonts w:ascii="Times New Roman" w:hAnsi="Times New Roman" w:cs="Times New Roman"/>
          <w:sz w:val="24"/>
          <w:szCs w:val="24"/>
        </w:rPr>
        <w:t>тыс</w:t>
      </w:r>
      <w:r w:rsidRPr="00896653">
        <w:rPr>
          <w:rFonts w:ascii="Times New Roman" w:hAnsi="Times New Roman" w:cs="Times New Roman"/>
          <w:sz w:val="24"/>
          <w:szCs w:val="24"/>
        </w:rPr>
        <w:t>. рублей.</w:t>
      </w:r>
    </w:p>
    <w:p w:rsidR="00856216" w:rsidRDefault="00856216" w:rsidP="008562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53">
        <w:rPr>
          <w:rFonts w:ascii="Times New Roman" w:hAnsi="Times New Roman" w:cs="Times New Roman"/>
          <w:sz w:val="24"/>
          <w:szCs w:val="24"/>
        </w:rPr>
        <w:t>Задымленность помещений и путей эвакуации часто является основной причиной гибели людей, потери материальных ценностей. Особенно сложно вести борьбу с задымлением в замкнутых помещениях, имеющих ограниченные возможности для вентиляции, таких, как подвальные и полуподвальные помещения, шахты, тоннели, в других вариантах помещений и сооружений. Актуальность этого вопроса в настоящее время становится все значительнее в связи с расширением использования материалов и изделий на основе полимеров, горение и тление которых сопровождается выделением большого количества дыма. Сгорание незначительного количества подобных материалов приводит к потере видимости и существенно усложняет обнаружение пожара и его подавление.</w:t>
      </w:r>
    </w:p>
    <w:p w:rsidR="00856216" w:rsidRPr="004A3A0D" w:rsidRDefault="00856216" w:rsidP="0085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0D">
        <w:rPr>
          <w:rFonts w:ascii="Times New Roman" w:hAnsi="Times New Roman" w:cs="Times New Roman"/>
          <w:sz w:val="24"/>
          <w:szCs w:val="24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856216" w:rsidRPr="004A3A0D" w:rsidRDefault="00856216" w:rsidP="0085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0D">
        <w:rPr>
          <w:rFonts w:ascii="Times New Roman" w:hAnsi="Times New Roman" w:cs="Times New Roman"/>
          <w:sz w:val="24"/>
          <w:szCs w:val="24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856216" w:rsidRPr="004A3A0D" w:rsidRDefault="00856216" w:rsidP="0085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0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A3A0D">
        <w:rPr>
          <w:rFonts w:ascii="Times New Roman" w:hAnsi="Times New Roman" w:cs="Times New Roman"/>
          <w:sz w:val="24"/>
          <w:szCs w:val="24"/>
        </w:rPr>
        <w:t>Мурашинском</w:t>
      </w:r>
      <w:proofErr w:type="spellEnd"/>
      <w:r w:rsidRPr="004A3A0D">
        <w:rPr>
          <w:rFonts w:ascii="Times New Roman" w:hAnsi="Times New Roman" w:cs="Times New Roman"/>
          <w:sz w:val="24"/>
          <w:szCs w:val="24"/>
        </w:rPr>
        <w:t xml:space="preserve"> районе создана единая дежурно-диспетчерская служба (далее – ЕДДС).</w:t>
      </w:r>
    </w:p>
    <w:p w:rsidR="00856216" w:rsidRPr="004A3A0D" w:rsidRDefault="00856216" w:rsidP="0085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0D">
        <w:rPr>
          <w:rFonts w:ascii="Times New Roman" w:hAnsi="Times New Roman" w:cs="Times New Roman"/>
          <w:sz w:val="24"/>
          <w:szCs w:val="24"/>
        </w:rPr>
        <w:t>Целью создания ЕДДС является повышение готовности администрации и служб района к реагированию на угрозу или возникновение чрезвычайных ситуаций, эффективности взаимодействия привлекаемых сил и средств районных служб при их совместных действиях по предупреждению и ликвидации чрезвычайных ситуаций.</w:t>
      </w:r>
    </w:p>
    <w:p w:rsidR="00856216" w:rsidRPr="00F90AEA" w:rsidRDefault="00856216" w:rsidP="008562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EA">
        <w:rPr>
          <w:rFonts w:ascii="Times New Roman" w:hAnsi="Times New Roman" w:cs="Times New Roman"/>
          <w:sz w:val="24"/>
          <w:szCs w:val="24"/>
        </w:rPr>
        <w:lastRenderedPageBreak/>
        <w:t xml:space="preserve">Малый бизнес является наиболее динамично развивающимся сектором экономики. Сфера малого предпринимательства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90AEA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показателями.</w:t>
      </w:r>
    </w:p>
    <w:p w:rsidR="00856216" w:rsidRPr="00F90AEA" w:rsidRDefault="00856216" w:rsidP="008562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EA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0AEA">
        <w:rPr>
          <w:rFonts w:ascii="Times New Roman" w:hAnsi="Times New Roman" w:cs="Times New Roman"/>
          <w:sz w:val="24"/>
          <w:szCs w:val="24"/>
        </w:rPr>
        <w:t xml:space="preserve"> году хозяйственную деятельность осуществляли </w:t>
      </w:r>
      <w:r w:rsidR="00BB3A1E">
        <w:rPr>
          <w:rFonts w:ascii="Times New Roman" w:hAnsi="Times New Roman" w:cs="Times New Roman"/>
          <w:sz w:val="24"/>
          <w:szCs w:val="24"/>
        </w:rPr>
        <w:t>330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AEA">
        <w:rPr>
          <w:rFonts w:ascii="Times New Roman" w:hAnsi="Times New Roman" w:cs="Times New Roman"/>
          <w:sz w:val="24"/>
          <w:szCs w:val="24"/>
        </w:rPr>
        <w:t xml:space="preserve">малых предприятий, в том числе </w:t>
      </w:r>
      <w:r w:rsidR="00BB3A1E">
        <w:rPr>
          <w:rFonts w:ascii="Times New Roman" w:hAnsi="Times New Roman" w:cs="Times New Roman"/>
          <w:sz w:val="24"/>
          <w:szCs w:val="24"/>
        </w:rPr>
        <w:t>246</w:t>
      </w:r>
      <w:r w:rsidRPr="00F90AEA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предпринимателей. Количество малых предприятий (с учетом </w:t>
      </w:r>
      <w:proofErr w:type="spellStart"/>
      <w:r w:rsidRPr="00F90AEA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F90AEA">
        <w:rPr>
          <w:rFonts w:ascii="Times New Roman" w:hAnsi="Times New Roman" w:cs="Times New Roman"/>
          <w:sz w:val="24"/>
          <w:szCs w:val="24"/>
        </w:rPr>
        <w:t>) по сравнению с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90AEA">
        <w:rPr>
          <w:rFonts w:ascii="Times New Roman" w:hAnsi="Times New Roman" w:cs="Times New Roman"/>
          <w:sz w:val="24"/>
          <w:szCs w:val="24"/>
        </w:rPr>
        <w:t xml:space="preserve"> годом выросло на </w:t>
      </w:r>
      <w:r w:rsidR="00BB3A1E">
        <w:rPr>
          <w:rFonts w:ascii="Times New Roman" w:hAnsi="Times New Roman" w:cs="Times New Roman"/>
          <w:sz w:val="24"/>
          <w:szCs w:val="24"/>
        </w:rPr>
        <w:t>2</w:t>
      </w:r>
      <w:r w:rsidRPr="00F90AEA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B3A1E">
        <w:rPr>
          <w:rFonts w:ascii="Times New Roman" w:hAnsi="Times New Roman" w:cs="Times New Roman"/>
          <w:sz w:val="24"/>
          <w:szCs w:val="24"/>
        </w:rPr>
        <w:t>ы</w:t>
      </w:r>
      <w:r w:rsidRPr="00F90AEA">
        <w:rPr>
          <w:rFonts w:ascii="Times New Roman" w:hAnsi="Times New Roman" w:cs="Times New Roman"/>
          <w:sz w:val="24"/>
          <w:szCs w:val="24"/>
        </w:rPr>
        <w:t xml:space="preserve"> (рост </w:t>
      </w:r>
      <w:r w:rsidR="00BB3A1E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AEA">
        <w:rPr>
          <w:rFonts w:ascii="Times New Roman" w:hAnsi="Times New Roman" w:cs="Times New Roman"/>
          <w:sz w:val="24"/>
          <w:szCs w:val="24"/>
        </w:rPr>
        <w:t xml:space="preserve">%), численность индивидуальных предпринимателей </w:t>
      </w:r>
      <w:r w:rsidR="00BB3A1E">
        <w:rPr>
          <w:rFonts w:ascii="Times New Roman" w:hAnsi="Times New Roman" w:cs="Times New Roman"/>
          <w:sz w:val="24"/>
          <w:szCs w:val="24"/>
        </w:rPr>
        <w:t>увелич</w:t>
      </w:r>
      <w:r w:rsidRPr="00F90AEA">
        <w:rPr>
          <w:rFonts w:ascii="Times New Roman" w:hAnsi="Times New Roman" w:cs="Times New Roman"/>
          <w:sz w:val="24"/>
          <w:szCs w:val="24"/>
        </w:rPr>
        <w:t xml:space="preserve">илась на </w:t>
      </w:r>
      <w:r w:rsidR="00BB3A1E">
        <w:rPr>
          <w:rFonts w:ascii="Times New Roman" w:hAnsi="Times New Roman" w:cs="Times New Roman"/>
          <w:sz w:val="24"/>
          <w:szCs w:val="24"/>
        </w:rPr>
        <w:t>4</w:t>
      </w:r>
      <w:r w:rsidRPr="00F90AE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B3A1E">
        <w:rPr>
          <w:rFonts w:ascii="Times New Roman" w:hAnsi="Times New Roman" w:cs="Times New Roman"/>
          <w:sz w:val="24"/>
          <w:szCs w:val="24"/>
        </w:rPr>
        <w:t>а</w:t>
      </w:r>
      <w:r w:rsidRPr="00F90AEA">
        <w:rPr>
          <w:rFonts w:ascii="Times New Roman" w:hAnsi="Times New Roman" w:cs="Times New Roman"/>
          <w:sz w:val="24"/>
          <w:szCs w:val="24"/>
        </w:rPr>
        <w:t>.</w:t>
      </w:r>
    </w:p>
    <w:p w:rsidR="00856216" w:rsidRPr="00F90AEA" w:rsidRDefault="00BB3A1E" w:rsidP="008562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32,7</w:t>
      </w:r>
      <w:r w:rsidR="00856216">
        <w:rPr>
          <w:rFonts w:ascii="Times New Roman" w:hAnsi="Times New Roman" w:cs="Times New Roman"/>
          <w:sz w:val="24"/>
          <w:szCs w:val="24"/>
        </w:rPr>
        <w:t xml:space="preserve"> </w:t>
      </w:r>
      <w:r w:rsidR="00856216" w:rsidRPr="00F90AEA">
        <w:rPr>
          <w:rFonts w:ascii="Times New Roman" w:hAnsi="Times New Roman" w:cs="Times New Roman"/>
          <w:sz w:val="24"/>
          <w:szCs w:val="24"/>
        </w:rPr>
        <w:t xml:space="preserve">% общей численности </w:t>
      </w:r>
      <w:proofErr w:type="gramStart"/>
      <w:r w:rsidR="00856216" w:rsidRPr="00F90AEA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="00856216" w:rsidRPr="00F90AEA">
        <w:rPr>
          <w:rFonts w:ascii="Times New Roman" w:hAnsi="Times New Roman" w:cs="Times New Roman"/>
          <w:sz w:val="24"/>
          <w:szCs w:val="24"/>
        </w:rPr>
        <w:t xml:space="preserve"> в экономике р</w:t>
      </w:r>
      <w:r w:rsidR="00856216">
        <w:rPr>
          <w:rFonts w:ascii="Times New Roman" w:hAnsi="Times New Roman" w:cs="Times New Roman"/>
          <w:sz w:val="24"/>
          <w:szCs w:val="24"/>
        </w:rPr>
        <w:t>ай</w:t>
      </w:r>
      <w:r w:rsidR="00856216" w:rsidRPr="00F90AEA">
        <w:rPr>
          <w:rFonts w:ascii="Times New Roman" w:hAnsi="Times New Roman" w:cs="Times New Roman"/>
          <w:sz w:val="24"/>
          <w:szCs w:val="24"/>
        </w:rPr>
        <w:t>она приходится на сферу малого предпринимательства. В 201</w:t>
      </w:r>
      <w:r w:rsidR="00856216">
        <w:rPr>
          <w:rFonts w:ascii="Times New Roman" w:hAnsi="Times New Roman" w:cs="Times New Roman"/>
          <w:sz w:val="24"/>
          <w:szCs w:val="24"/>
        </w:rPr>
        <w:t>2</w:t>
      </w:r>
      <w:r w:rsidR="00856216" w:rsidRPr="00F90AEA">
        <w:rPr>
          <w:rFonts w:ascii="Times New Roman" w:hAnsi="Times New Roman" w:cs="Times New Roman"/>
          <w:sz w:val="24"/>
          <w:szCs w:val="24"/>
        </w:rPr>
        <w:t xml:space="preserve"> году численность занятых составила </w:t>
      </w:r>
      <w:r>
        <w:rPr>
          <w:rFonts w:ascii="Times New Roman" w:hAnsi="Times New Roman" w:cs="Times New Roman"/>
          <w:sz w:val="24"/>
          <w:szCs w:val="24"/>
        </w:rPr>
        <w:t>5244</w:t>
      </w:r>
      <w:r w:rsidR="00856216" w:rsidRPr="00F90AEA">
        <w:rPr>
          <w:rFonts w:ascii="Times New Roman" w:hAnsi="Times New Roman" w:cs="Times New Roman"/>
          <w:sz w:val="24"/>
          <w:szCs w:val="24"/>
        </w:rPr>
        <w:t xml:space="preserve"> тыс. человек.</w:t>
      </w:r>
    </w:p>
    <w:p w:rsidR="00856216" w:rsidRPr="00F90AEA" w:rsidRDefault="00856216" w:rsidP="008562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EA">
        <w:rPr>
          <w:rFonts w:ascii="Times New Roman" w:hAnsi="Times New Roman" w:cs="Times New Roman"/>
          <w:sz w:val="24"/>
          <w:szCs w:val="24"/>
        </w:rPr>
        <w:t xml:space="preserve">Потребительский рынок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F90AEA">
        <w:rPr>
          <w:rFonts w:ascii="Times New Roman" w:hAnsi="Times New Roman" w:cs="Times New Roman"/>
          <w:sz w:val="24"/>
          <w:szCs w:val="24"/>
        </w:rPr>
        <w:t xml:space="preserve"> характеризуется стабильной ситуацией с устойчивыми темпами развития, обеспечивающими условия для полного и своевременного удовлетворения спроса населения на потребительские товары. Развитию торговли способствуют стабильное экономическое положение, создание благоприятного предпринимательского и инвестиционного климата.</w:t>
      </w:r>
    </w:p>
    <w:p w:rsidR="002014D5" w:rsidRPr="00437DC9" w:rsidRDefault="002014D5" w:rsidP="00604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EBB" w:rsidRPr="00051EBB" w:rsidRDefault="00004CB3" w:rsidP="00051E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51EB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1EBB" w:rsidRPr="00051EBB">
        <w:rPr>
          <w:rFonts w:ascii="Times New Roman" w:hAnsi="Times New Roman" w:cs="Times New Roman"/>
          <w:b/>
          <w:sz w:val="24"/>
          <w:szCs w:val="24"/>
        </w:rPr>
        <w:t>Цели, задачи, целевые показатели эффективности</w:t>
      </w:r>
    </w:p>
    <w:p w:rsidR="00051EBB" w:rsidRPr="00051EBB" w:rsidRDefault="00051EBB" w:rsidP="00051E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EBB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программы, описание </w:t>
      </w:r>
      <w:proofErr w:type="gramStart"/>
      <w:r w:rsidRPr="00051EBB">
        <w:rPr>
          <w:rFonts w:ascii="Times New Roman" w:hAnsi="Times New Roman" w:cs="Times New Roman"/>
          <w:b/>
          <w:sz w:val="24"/>
          <w:szCs w:val="24"/>
        </w:rPr>
        <w:t>ожидаемых</w:t>
      </w:r>
      <w:proofErr w:type="gramEnd"/>
      <w:r w:rsidRPr="00051EBB">
        <w:rPr>
          <w:rFonts w:ascii="Times New Roman" w:hAnsi="Times New Roman" w:cs="Times New Roman"/>
          <w:b/>
          <w:sz w:val="24"/>
          <w:szCs w:val="24"/>
        </w:rPr>
        <w:t xml:space="preserve"> конечных</w:t>
      </w:r>
    </w:p>
    <w:p w:rsidR="00004CB3" w:rsidRPr="00051EBB" w:rsidRDefault="00051EBB" w:rsidP="00051E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1EBB">
        <w:rPr>
          <w:rFonts w:ascii="Times New Roman" w:hAnsi="Times New Roman" w:cs="Times New Roman"/>
          <w:b/>
          <w:sz w:val="24"/>
          <w:szCs w:val="24"/>
        </w:rPr>
        <w:t>результатов муниципальной программы, сроков и этапов ее реализации</w:t>
      </w:r>
    </w:p>
    <w:p w:rsidR="00051EBB" w:rsidRPr="00051EBB" w:rsidRDefault="00051EBB" w:rsidP="00051E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4CB3" w:rsidRPr="00051EBB" w:rsidRDefault="00004CB3" w:rsidP="00051E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BB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051EBB">
        <w:rPr>
          <w:rFonts w:ascii="Times New Roman" w:hAnsi="Times New Roman" w:cs="Times New Roman"/>
          <w:sz w:val="24"/>
          <w:szCs w:val="24"/>
        </w:rPr>
        <w:t>муниципаль</w:t>
      </w:r>
      <w:r w:rsidRPr="00051EBB">
        <w:rPr>
          <w:rFonts w:ascii="Times New Roman" w:hAnsi="Times New Roman" w:cs="Times New Roman"/>
          <w:sz w:val="24"/>
          <w:szCs w:val="24"/>
        </w:rPr>
        <w:t xml:space="preserve">ной программы являются совершенствование и оптимизация системы </w:t>
      </w:r>
      <w:r w:rsidR="00051E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51EBB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051EBB"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 w:rsidR="00051EB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51EBB">
        <w:rPr>
          <w:rFonts w:ascii="Times New Roman" w:hAnsi="Times New Roman" w:cs="Times New Roman"/>
          <w:sz w:val="24"/>
          <w:szCs w:val="24"/>
        </w:rPr>
        <w:t xml:space="preserve">, повышение эффективности и информационной прозрачности деятельности органов </w:t>
      </w:r>
      <w:r w:rsidR="00051EBB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051EBB"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 w:rsidR="00051EB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51EBB">
        <w:rPr>
          <w:rFonts w:ascii="Times New Roman" w:hAnsi="Times New Roman" w:cs="Times New Roman"/>
          <w:sz w:val="24"/>
          <w:szCs w:val="24"/>
        </w:rPr>
        <w:t>.</w:t>
      </w:r>
    </w:p>
    <w:p w:rsidR="00004CB3" w:rsidRPr="00051EBB" w:rsidRDefault="00004CB3" w:rsidP="00051E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BB">
        <w:rPr>
          <w:rFonts w:ascii="Times New Roman" w:hAnsi="Times New Roman" w:cs="Times New Roman"/>
          <w:sz w:val="24"/>
          <w:szCs w:val="24"/>
        </w:rPr>
        <w:t xml:space="preserve">В целях достижения целей </w:t>
      </w:r>
      <w:r w:rsidR="00051EBB">
        <w:rPr>
          <w:rFonts w:ascii="Times New Roman" w:hAnsi="Times New Roman" w:cs="Times New Roman"/>
          <w:sz w:val="24"/>
          <w:szCs w:val="24"/>
        </w:rPr>
        <w:t>муниципаль</w:t>
      </w:r>
      <w:r w:rsidR="00051EBB" w:rsidRPr="00051EBB">
        <w:rPr>
          <w:rFonts w:ascii="Times New Roman" w:hAnsi="Times New Roman" w:cs="Times New Roman"/>
          <w:sz w:val="24"/>
          <w:szCs w:val="24"/>
        </w:rPr>
        <w:t>ной</w:t>
      </w:r>
      <w:r w:rsidRPr="00051EBB">
        <w:rPr>
          <w:rFonts w:ascii="Times New Roman" w:hAnsi="Times New Roman" w:cs="Times New Roman"/>
          <w:sz w:val="24"/>
          <w:szCs w:val="24"/>
        </w:rPr>
        <w:t xml:space="preserve"> программы должны быть решены следующие задачи:</w:t>
      </w:r>
    </w:p>
    <w:p w:rsidR="00051EBB" w:rsidRDefault="00051EBB" w:rsidP="00051EB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621">
        <w:rPr>
          <w:rFonts w:ascii="Times New Roman" w:hAnsi="Times New Roman" w:cs="Times New Roman"/>
          <w:sz w:val="24"/>
          <w:szCs w:val="24"/>
        </w:rPr>
        <w:t>обеспечение хозяйственной деятельности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E0621">
        <w:rPr>
          <w:rFonts w:ascii="Times New Roman" w:hAnsi="Times New Roman" w:cs="Times New Roman"/>
          <w:sz w:val="24"/>
          <w:szCs w:val="24"/>
        </w:rPr>
        <w:t>;</w:t>
      </w:r>
    </w:p>
    <w:p w:rsidR="00051EBB" w:rsidRDefault="00051EBB" w:rsidP="00051EB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621">
        <w:rPr>
          <w:rFonts w:ascii="Times New Roman" w:hAnsi="Times New Roman" w:cs="Times New Roman"/>
          <w:sz w:val="24"/>
          <w:szCs w:val="24"/>
        </w:rPr>
        <w:t>обеспечение осуществления управленческих 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2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E0621">
        <w:rPr>
          <w:rFonts w:ascii="Times New Roman" w:hAnsi="Times New Roman" w:cs="Times New Roman"/>
          <w:sz w:val="24"/>
          <w:szCs w:val="24"/>
        </w:rPr>
        <w:t>;</w:t>
      </w:r>
    </w:p>
    <w:p w:rsidR="00051EBB" w:rsidRDefault="00051EBB" w:rsidP="00051EB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621">
        <w:rPr>
          <w:rFonts w:ascii="Times New Roman" w:hAnsi="Times New Roman" w:cs="Times New Roman"/>
          <w:sz w:val="24"/>
          <w:szCs w:val="24"/>
        </w:rPr>
        <w:t>обеспечение использования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21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21">
        <w:rPr>
          <w:rFonts w:ascii="Times New Roman" w:hAnsi="Times New Roman" w:cs="Times New Roman"/>
          <w:sz w:val="24"/>
          <w:szCs w:val="24"/>
        </w:rPr>
        <w:t>профессиональной деятельности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 и ее структурных подразделений</w:t>
      </w:r>
      <w:r w:rsidRPr="000E0621">
        <w:rPr>
          <w:rFonts w:ascii="Times New Roman" w:hAnsi="Times New Roman" w:cs="Times New Roman"/>
          <w:sz w:val="24"/>
          <w:szCs w:val="24"/>
        </w:rPr>
        <w:t>;</w:t>
      </w:r>
    </w:p>
    <w:p w:rsidR="00051EBB" w:rsidRDefault="00051EBB" w:rsidP="00051EB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621">
        <w:rPr>
          <w:rFonts w:ascii="Times New Roman" w:hAnsi="Times New Roman" w:cs="Times New Roman"/>
          <w:sz w:val="24"/>
          <w:szCs w:val="24"/>
        </w:rPr>
        <w:t>формирование высококачественного кадрового состава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0E0621">
        <w:rPr>
          <w:rFonts w:ascii="Times New Roman" w:hAnsi="Times New Roman" w:cs="Times New Roman"/>
          <w:sz w:val="24"/>
          <w:szCs w:val="24"/>
        </w:rPr>
        <w:t xml:space="preserve">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51EBB" w:rsidRDefault="00051EBB" w:rsidP="00051EB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621">
        <w:rPr>
          <w:rFonts w:ascii="Times New Roman" w:hAnsi="Times New Roman" w:cs="Times New Roman"/>
          <w:sz w:val="24"/>
          <w:szCs w:val="24"/>
        </w:rPr>
        <w:t>повышение уровня подготовки лиц, 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21">
        <w:rPr>
          <w:rFonts w:ascii="Times New Roman" w:hAnsi="Times New Roman" w:cs="Times New Roman"/>
          <w:sz w:val="24"/>
          <w:szCs w:val="24"/>
        </w:rPr>
        <w:t>муниципальные должности, и муниципальных служащих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21">
        <w:rPr>
          <w:rFonts w:ascii="Times New Roman" w:hAnsi="Times New Roman" w:cs="Times New Roman"/>
          <w:sz w:val="24"/>
          <w:szCs w:val="24"/>
        </w:rPr>
        <w:t>основным вопросам деятельности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21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E0621">
        <w:rPr>
          <w:rFonts w:ascii="Times New Roman" w:hAnsi="Times New Roman" w:cs="Times New Roman"/>
          <w:sz w:val="24"/>
          <w:szCs w:val="24"/>
        </w:rPr>
        <w:t>;</w:t>
      </w:r>
    </w:p>
    <w:p w:rsidR="00051EBB" w:rsidRDefault="00051EBB" w:rsidP="00181A4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621">
        <w:rPr>
          <w:rFonts w:ascii="Times New Roman" w:hAnsi="Times New Roman" w:cs="Times New Roman"/>
          <w:sz w:val="24"/>
          <w:szCs w:val="24"/>
        </w:rPr>
        <w:t>формирование управленческого потенциала, способного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21">
        <w:rPr>
          <w:rFonts w:ascii="Times New Roman" w:hAnsi="Times New Roman" w:cs="Times New Roman"/>
          <w:sz w:val="24"/>
          <w:szCs w:val="24"/>
        </w:rPr>
        <w:t>обеспечить развитие организаций всех отраслей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21">
        <w:rPr>
          <w:rFonts w:ascii="Times New Roman" w:hAnsi="Times New Roman" w:cs="Times New Roman"/>
          <w:sz w:val="24"/>
          <w:szCs w:val="24"/>
        </w:rPr>
        <w:t xml:space="preserve">экономики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E0621">
        <w:rPr>
          <w:rFonts w:ascii="Times New Roman" w:hAnsi="Times New Roman" w:cs="Times New Roman"/>
          <w:sz w:val="24"/>
          <w:szCs w:val="24"/>
        </w:rPr>
        <w:t>;</w:t>
      </w:r>
    </w:p>
    <w:p w:rsidR="005A3FD9" w:rsidRDefault="005A3FD9" w:rsidP="00181A4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финансовой устойчивости сельскохозяйственных производителей;</w:t>
      </w:r>
    </w:p>
    <w:p w:rsidR="005A3FD9" w:rsidRDefault="005A3FD9" w:rsidP="00181A4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пожарной безопасности и проведение капитального ремонта в здании администрации района;</w:t>
      </w:r>
    </w:p>
    <w:p w:rsidR="00051EBB" w:rsidRPr="001953FE" w:rsidRDefault="00051EBB" w:rsidP="00181A4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3FE">
        <w:rPr>
          <w:rFonts w:ascii="Times New Roman" w:hAnsi="Times New Roman" w:cs="Times New Roman"/>
          <w:sz w:val="24"/>
          <w:szCs w:val="24"/>
        </w:rPr>
        <w:t>- обеспечение подготовки к переводу и перевод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3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1953FE">
        <w:rPr>
          <w:rFonts w:ascii="Times New Roman" w:hAnsi="Times New Roman" w:cs="Times New Roman"/>
          <w:sz w:val="24"/>
          <w:szCs w:val="24"/>
        </w:rPr>
        <w:t xml:space="preserve"> на работу в условиях военного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3FE">
        <w:rPr>
          <w:rFonts w:ascii="Times New Roman" w:hAnsi="Times New Roman" w:cs="Times New Roman"/>
          <w:sz w:val="24"/>
          <w:szCs w:val="24"/>
        </w:rPr>
        <w:t>времени;</w:t>
      </w:r>
    </w:p>
    <w:p w:rsidR="00051EBB" w:rsidRDefault="00051EBB" w:rsidP="00051EB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621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проведения выборов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21">
        <w:rPr>
          <w:rFonts w:ascii="Times New Roman" w:hAnsi="Times New Roman" w:cs="Times New Roman"/>
          <w:sz w:val="24"/>
          <w:szCs w:val="24"/>
        </w:rPr>
        <w:t xml:space="preserve">в представительные органы </w:t>
      </w:r>
      <w:r>
        <w:rPr>
          <w:rFonts w:ascii="Times New Roman" w:hAnsi="Times New Roman" w:cs="Times New Roman"/>
          <w:sz w:val="24"/>
          <w:szCs w:val="24"/>
        </w:rPr>
        <w:t>муниципальных образований района;</w:t>
      </w:r>
    </w:p>
    <w:p w:rsidR="00051EBB" w:rsidRDefault="00051EBB" w:rsidP="00051EB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621">
        <w:rPr>
          <w:rFonts w:ascii="Times New Roman" w:hAnsi="Times New Roman" w:cs="Times New Roman"/>
          <w:sz w:val="24"/>
          <w:szCs w:val="24"/>
        </w:rPr>
        <w:t>создание и деятельность административных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0E0621">
        <w:rPr>
          <w:rFonts w:ascii="Times New Roman" w:hAnsi="Times New Roman" w:cs="Times New Roman"/>
          <w:sz w:val="24"/>
          <w:szCs w:val="24"/>
        </w:rPr>
        <w:t xml:space="preserve">образований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E0621">
        <w:rPr>
          <w:rFonts w:ascii="Times New Roman" w:hAnsi="Times New Roman" w:cs="Times New Roman"/>
          <w:sz w:val="24"/>
          <w:szCs w:val="24"/>
        </w:rPr>
        <w:t>по рассмотрению дел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дминистративных правонарушениях;</w:t>
      </w:r>
    </w:p>
    <w:p w:rsidR="00051EBB" w:rsidRDefault="00051EBB" w:rsidP="005A3FD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3FE">
        <w:rPr>
          <w:rFonts w:ascii="Times New Roman" w:hAnsi="Times New Roman" w:cs="Times New Roman"/>
          <w:sz w:val="24"/>
          <w:szCs w:val="24"/>
        </w:rPr>
        <w:t>- совершенствование деятельности по 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3FE">
        <w:rPr>
          <w:rFonts w:ascii="Times New Roman" w:hAnsi="Times New Roman" w:cs="Times New Roman"/>
          <w:sz w:val="24"/>
          <w:szCs w:val="24"/>
        </w:rPr>
        <w:t>детской безнадзорности и противоправного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3FE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81A49">
        <w:rPr>
          <w:rFonts w:ascii="Times New Roman" w:hAnsi="Times New Roman" w:cs="Times New Roman"/>
          <w:sz w:val="24"/>
          <w:szCs w:val="24"/>
        </w:rPr>
        <w:t>;</w:t>
      </w:r>
    </w:p>
    <w:p w:rsidR="00181A49" w:rsidRDefault="00181A49" w:rsidP="00181A4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D09">
        <w:rPr>
          <w:rFonts w:ascii="Times New Roman" w:hAnsi="Times New Roman" w:cs="Times New Roman"/>
          <w:sz w:val="24"/>
          <w:szCs w:val="24"/>
        </w:rPr>
        <w:t>- составление, внесение изменений и дополнений в списки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D09">
        <w:rPr>
          <w:rFonts w:ascii="Times New Roman" w:hAnsi="Times New Roman" w:cs="Times New Roman"/>
          <w:sz w:val="24"/>
          <w:szCs w:val="24"/>
        </w:rPr>
        <w:t>кандидатов в присяжные заседатели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A49" w:rsidRDefault="00181A49" w:rsidP="00181A4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социальной поддержки отдельных категорий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81A49" w:rsidRDefault="00181A49" w:rsidP="00181A4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защиты населения и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объектов жизнеобеспечения населения и важных объектов от угроз природного и техногенного характера;</w:t>
      </w:r>
    </w:p>
    <w:p w:rsidR="00181A49" w:rsidRDefault="00181A49" w:rsidP="00181A4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экологической безопасности и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81A49" w:rsidRDefault="00181A49" w:rsidP="00181A4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инфраструктуры поддержки малого бизнеса.</w:t>
      </w:r>
    </w:p>
    <w:p w:rsidR="00004CB3" w:rsidRPr="00051EBB" w:rsidRDefault="00004CB3" w:rsidP="00051E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BB">
        <w:rPr>
          <w:rFonts w:ascii="Times New Roman" w:hAnsi="Times New Roman" w:cs="Times New Roman"/>
          <w:sz w:val="24"/>
          <w:szCs w:val="24"/>
        </w:rPr>
        <w:t xml:space="preserve">Целевыми показателями эффективности реализации </w:t>
      </w:r>
      <w:r w:rsidR="00051EBB">
        <w:rPr>
          <w:rFonts w:ascii="Times New Roman" w:hAnsi="Times New Roman" w:cs="Times New Roman"/>
          <w:sz w:val="24"/>
          <w:szCs w:val="24"/>
        </w:rPr>
        <w:t>муниципаль</w:t>
      </w:r>
      <w:r w:rsidRPr="00051EBB">
        <w:rPr>
          <w:rFonts w:ascii="Times New Roman" w:hAnsi="Times New Roman" w:cs="Times New Roman"/>
          <w:sz w:val="24"/>
          <w:szCs w:val="24"/>
        </w:rPr>
        <w:t xml:space="preserve">ной программы будут </w:t>
      </w:r>
      <w:r w:rsidRPr="00051EBB">
        <w:rPr>
          <w:rFonts w:ascii="Times New Roman" w:hAnsi="Times New Roman" w:cs="Times New Roman"/>
          <w:sz w:val="24"/>
          <w:szCs w:val="24"/>
        </w:rPr>
        <w:lastRenderedPageBreak/>
        <w:t>являться:</w:t>
      </w:r>
    </w:p>
    <w:p w:rsidR="00051EBB" w:rsidRDefault="00051EBB" w:rsidP="00051EB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0C8F">
        <w:rPr>
          <w:rFonts w:ascii="Times New Roman" w:hAnsi="Times New Roman" w:cs="Times New Roman"/>
          <w:sz w:val="24"/>
          <w:szCs w:val="24"/>
        </w:rPr>
        <w:t xml:space="preserve">количество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740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C8F">
        <w:rPr>
          <w:rFonts w:ascii="Times New Roman" w:hAnsi="Times New Roman" w:cs="Times New Roman"/>
          <w:sz w:val="24"/>
          <w:szCs w:val="24"/>
        </w:rPr>
        <w:t xml:space="preserve">противоречащих законодательству </w:t>
      </w:r>
      <w:r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740C8F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C8F">
        <w:rPr>
          <w:rFonts w:ascii="Times New Roman" w:hAnsi="Times New Roman" w:cs="Times New Roman"/>
          <w:sz w:val="24"/>
          <w:szCs w:val="24"/>
        </w:rPr>
        <w:t>по решению суда и не приведенных в соответствие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C8F">
        <w:rPr>
          <w:rFonts w:ascii="Times New Roman" w:hAnsi="Times New Roman" w:cs="Times New Roman"/>
          <w:sz w:val="24"/>
          <w:szCs w:val="24"/>
        </w:rPr>
        <w:t>течение установленного федеральным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C8F">
        <w:rPr>
          <w:rFonts w:ascii="Times New Roman" w:hAnsi="Times New Roman" w:cs="Times New Roman"/>
          <w:sz w:val="24"/>
          <w:szCs w:val="24"/>
        </w:rPr>
        <w:t>срока со дня вступлени</w:t>
      </w:r>
      <w:r>
        <w:rPr>
          <w:rFonts w:ascii="Times New Roman" w:hAnsi="Times New Roman" w:cs="Times New Roman"/>
          <w:sz w:val="24"/>
          <w:szCs w:val="24"/>
        </w:rPr>
        <w:t>я решения суда в законную силу;</w:t>
      </w:r>
    </w:p>
    <w:p w:rsidR="00051EBB" w:rsidRDefault="00051EBB" w:rsidP="00051EB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0C8F"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 в органы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района</w:t>
      </w:r>
      <w:r w:rsidRPr="00740C8F">
        <w:rPr>
          <w:rFonts w:ascii="Times New Roman" w:hAnsi="Times New Roman" w:cs="Times New Roman"/>
          <w:sz w:val="24"/>
          <w:szCs w:val="24"/>
        </w:rPr>
        <w:t>, рассмотренных с нарушением сроков,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C8F">
        <w:rPr>
          <w:rFonts w:ascii="Times New Roman" w:hAnsi="Times New Roman" w:cs="Times New Roman"/>
          <w:sz w:val="24"/>
          <w:szCs w:val="24"/>
        </w:rPr>
        <w:t>установленных законодательством;</w:t>
      </w:r>
    </w:p>
    <w:p w:rsidR="00051EBB" w:rsidRDefault="00051EBB" w:rsidP="00051EB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0C8F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40C8F">
        <w:rPr>
          <w:rFonts w:ascii="Times New Roman" w:hAnsi="Times New Roman" w:cs="Times New Roman"/>
          <w:sz w:val="24"/>
          <w:szCs w:val="24"/>
        </w:rPr>
        <w:t>служащих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C8F">
        <w:rPr>
          <w:rFonts w:ascii="Times New Roman" w:hAnsi="Times New Roman" w:cs="Times New Roman"/>
          <w:sz w:val="24"/>
          <w:szCs w:val="24"/>
        </w:rPr>
        <w:t xml:space="preserve">органах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района</w:t>
      </w:r>
      <w:r w:rsidRPr="00740C8F">
        <w:rPr>
          <w:rFonts w:ascii="Times New Roman" w:hAnsi="Times New Roman" w:cs="Times New Roman"/>
          <w:sz w:val="24"/>
          <w:szCs w:val="24"/>
        </w:rPr>
        <w:t>;</w:t>
      </w:r>
    </w:p>
    <w:p w:rsidR="00051EBB" w:rsidRDefault="00051EBB" w:rsidP="006F7E4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3FE">
        <w:rPr>
          <w:rFonts w:ascii="Times New Roman" w:hAnsi="Times New Roman" w:cs="Times New Roman"/>
          <w:sz w:val="24"/>
          <w:szCs w:val="24"/>
        </w:rPr>
        <w:t>- обеспечение выполнения мероприятий по мобилизационной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3FE">
        <w:rPr>
          <w:rFonts w:ascii="Times New Roman" w:hAnsi="Times New Roman" w:cs="Times New Roman"/>
          <w:sz w:val="24"/>
          <w:szCs w:val="24"/>
        </w:rPr>
        <w:t>подготовке и мобилизационных мероприятий по 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3FE">
        <w:rPr>
          <w:rFonts w:ascii="Times New Roman" w:hAnsi="Times New Roman" w:cs="Times New Roman"/>
          <w:sz w:val="24"/>
          <w:szCs w:val="24"/>
        </w:rPr>
        <w:t xml:space="preserve">к переводу и переводу администрации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1953F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3FE">
        <w:rPr>
          <w:rFonts w:ascii="Times New Roman" w:hAnsi="Times New Roman" w:cs="Times New Roman"/>
          <w:sz w:val="24"/>
          <w:szCs w:val="24"/>
        </w:rPr>
        <w:t>работу в условиях военного времени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3FE">
        <w:rPr>
          <w:rFonts w:ascii="Times New Roman" w:hAnsi="Times New Roman" w:cs="Times New Roman"/>
          <w:sz w:val="24"/>
          <w:szCs w:val="24"/>
        </w:rPr>
        <w:t>утвержденными планами мобилизационной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316" w:rsidRPr="00051EBB" w:rsidRDefault="00264316" w:rsidP="00264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1A">
        <w:rPr>
          <w:rFonts w:ascii="Times New Roman" w:hAnsi="Times New Roman" w:cs="Times New Roman"/>
          <w:sz w:val="24"/>
          <w:szCs w:val="24"/>
        </w:rPr>
        <w:t xml:space="preserve">Источником получения информации о значениях показателей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0A491A">
        <w:rPr>
          <w:rFonts w:ascii="Times New Roman" w:hAnsi="Times New Roman" w:cs="Times New Roman"/>
          <w:sz w:val="24"/>
          <w:szCs w:val="24"/>
        </w:rPr>
        <w:t>ной программы является ведомственная отчетность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района.</w:t>
      </w:r>
    </w:p>
    <w:p w:rsidR="00004CB3" w:rsidRPr="00051EBB" w:rsidRDefault="008F0485" w:rsidP="00051E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848" w:tooltip="Ссылка на текущий документ" w:history="1">
        <w:r w:rsidR="00004CB3" w:rsidRPr="00051EB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004CB3" w:rsidRPr="00051EBB">
        <w:rPr>
          <w:rFonts w:ascii="Times New Roman" w:hAnsi="Times New Roman" w:cs="Times New Roman"/>
          <w:sz w:val="24"/>
          <w:szCs w:val="24"/>
        </w:rPr>
        <w:t xml:space="preserve"> о целевых показателях эффективности реализации </w:t>
      </w:r>
      <w:r w:rsidR="001A140A">
        <w:rPr>
          <w:rFonts w:ascii="Times New Roman" w:hAnsi="Times New Roman" w:cs="Times New Roman"/>
          <w:sz w:val="24"/>
          <w:szCs w:val="24"/>
        </w:rPr>
        <w:t>муниципаль</w:t>
      </w:r>
      <w:r w:rsidR="00004CB3" w:rsidRPr="00051EBB">
        <w:rPr>
          <w:rFonts w:ascii="Times New Roman" w:hAnsi="Times New Roman" w:cs="Times New Roman"/>
          <w:sz w:val="24"/>
          <w:szCs w:val="24"/>
        </w:rPr>
        <w:t xml:space="preserve">ной программы отражаются в приложении </w:t>
      </w:r>
      <w:r w:rsidR="001A140A">
        <w:rPr>
          <w:rFonts w:ascii="Times New Roman" w:hAnsi="Times New Roman" w:cs="Times New Roman"/>
          <w:sz w:val="24"/>
          <w:szCs w:val="24"/>
        </w:rPr>
        <w:t>№</w:t>
      </w:r>
      <w:r w:rsidR="00004CB3" w:rsidRPr="00051EBB">
        <w:rPr>
          <w:rFonts w:ascii="Times New Roman" w:hAnsi="Times New Roman" w:cs="Times New Roman"/>
          <w:sz w:val="24"/>
          <w:szCs w:val="24"/>
        </w:rPr>
        <w:t xml:space="preserve"> 1.</w:t>
      </w:r>
      <w:r w:rsidR="004D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CB3" w:rsidRPr="001A140A" w:rsidRDefault="00004CB3" w:rsidP="001A1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0A"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</w:t>
      </w:r>
      <w:r w:rsidR="001A140A">
        <w:rPr>
          <w:rFonts w:ascii="Times New Roman" w:hAnsi="Times New Roman" w:cs="Times New Roman"/>
          <w:sz w:val="24"/>
          <w:szCs w:val="24"/>
        </w:rPr>
        <w:t>муниципаль</w:t>
      </w:r>
      <w:r w:rsidRPr="001A140A">
        <w:rPr>
          <w:rFonts w:ascii="Times New Roman" w:hAnsi="Times New Roman" w:cs="Times New Roman"/>
          <w:sz w:val="24"/>
          <w:szCs w:val="24"/>
        </w:rPr>
        <w:t>ной программы в качественном выражении должны стать:</w:t>
      </w:r>
    </w:p>
    <w:p w:rsidR="001A140A" w:rsidRDefault="001A140A" w:rsidP="001A140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3C70">
        <w:rPr>
          <w:rFonts w:ascii="Times New Roman" w:hAnsi="Times New Roman" w:cs="Times New Roman"/>
          <w:sz w:val="24"/>
          <w:szCs w:val="24"/>
        </w:rPr>
        <w:t xml:space="preserve">отсутствие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7F3C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70">
        <w:rPr>
          <w:rFonts w:ascii="Times New Roman" w:hAnsi="Times New Roman" w:cs="Times New Roman"/>
          <w:sz w:val="24"/>
          <w:szCs w:val="24"/>
        </w:rPr>
        <w:t>противоречащих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70">
        <w:rPr>
          <w:rFonts w:ascii="Times New Roman" w:hAnsi="Times New Roman" w:cs="Times New Roman"/>
          <w:sz w:val="24"/>
          <w:szCs w:val="24"/>
        </w:rPr>
        <w:t>по решению суда и не приведенных в соответствие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70">
        <w:rPr>
          <w:rFonts w:ascii="Times New Roman" w:hAnsi="Times New Roman" w:cs="Times New Roman"/>
          <w:sz w:val="24"/>
          <w:szCs w:val="24"/>
        </w:rPr>
        <w:t>течение установленного федеральным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70">
        <w:rPr>
          <w:rFonts w:ascii="Times New Roman" w:hAnsi="Times New Roman" w:cs="Times New Roman"/>
          <w:sz w:val="24"/>
          <w:szCs w:val="24"/>
        </w:rPr>
        <w:t>срока со дня вступления решения суда в законную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70">
        <w:rPr>
          <w:rFonts w:ascii="Times New Roman" w:hAnsi="Times New Roman" w:cs="Times New Roman"/>
          <w:sz w:val="24"/>
          <w:szCs w:val="24"/>
        </w:rPr>
        <w:t>(0 единиц);</w:t>
      </w:r>
    </w:p>
    <w:p w:rsidR="001A140A" w:rsidRDefault="001A140A" w:rsidP="001A140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3C70">
        <w:rPr>
          <w:rFonts w:ascii="Times New Roman" w:hAnsi="Times New Roman" w:cs="Times New Roman"/>
          <w:sz w:val="24"/>
          <w:szCs w:val="24"/>
        </w:rPr>
        <w:t xml:space="preserve">отсутствие обращений граждан в органы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района</w:t>
      </w:r>
      <w:r w:rsidRPr="007F3C70">
        <w:rPr>
          <w:rFonts w:ascii="Times New Roman" w:hAnsi="Times New Roman" w:cs="Times New Roman"/>
          <w:sz w:val="24"/>
          <w:szCs w:val="24"/>
        </w:rPr>
        <w:t>, рассмотренных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70">
        <w:rPr>
          <w:rFonts w:ascii="Times New Roman" w:hAnsi="Times New Roman" w:cs="Times New Roman"/>
          <w:sz w:val="24"/>
          <w:szCs w:val="24"/>
        </w:rPr>
        <w:t>сроков, установленных законодательством (0 единиц);</w:t>
      </w:r>
    </w:p>
    <w:p w:rsidR="001A140A" w:rsidRDefault="001A140A" w:rsidP="001A140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3C70">
        <w:rPr>
          <w:rFonts w:ascii="Times New Roman" w:hAnsi="Times New Roman" w:cs="Times New Roman"/>
          <w:sz w:val="24"/>
          <w:szCs w:val="24"/>
        </w:rPr>
        <w:t>увеличение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7F3C70">
        <w:rPr>
          <w:rFonts w:ascii="Times New Roman" w:hAnsi="Times New Roman" w:cs="Times New Roman"/>
          <w:sz w:val="24"/>
          <w:szCs w:val="24"/>
        </w:rPr>
        <w:t xml:space="preserve">ных служащих в органах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F3C7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70">
        <w:rPr>
          <w:rFonts w:ascii="Times New Roman" w:hAnsi="Times New Roman" w:cs="Times New Roman"/>
          <w:sz w:val="24"/>
          <w:szCs w:val="24"/>
        </w:rPr>
        <w:t xml:space="preserve"> </w:t>
      </w:r>
      <w:r w:rsidR="00FE0C0C">
        <w:rPr>
          <w:rFonts w:ascii="Times New Roman" w:hAnsi="Times New Roman" w:cs="Times New Roman"/>
          <w:sz w:val="24"/>
          <w:szCs w:val="24"/>
        </w:rPr>
        <w:t xml:space="preserve">53 </w:t>
      </w:r>
      <w:r w:rsidRPr="007F3C70">
        <w:rPr>
          <w:rFonts w:ascii="Times New Roman" w:hAnsi="Times New Roman" w:cs="Times New Roman"/>
          <w:sz w:val="24"/>
          <w:szCs w:val="24"/>
        </w:rPr>
        <w:t>человек в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3C70">
        <w:rPr>
          <w:rFonts w:ascii="Times New Roman" w:hAnsi="Times New Roman" w:cs="Times New Roman"/>
          <w:sz w:val="24"/>
          <w:szCs w:val="24"/>
        </w:rPr>
        <w:t xml:space="preserve"> году до</w:t>
      </w:r>
      <w:r w:rsidR="00FE0C0C">
        <w:rPr>
          <w:rFonts w:ascii="Times New Roman" w:hAnsi="Times New Roman" w:cs="Times New Roman"/>
          <w:sz w:val="24"/>
          <w:szCs w:val="24"/>
        </w:rPr>
        <w:t xml:space="preserve"> 54</w:t>
      </w:r>
      <w:r w:rsidRPr="007F3C70">
        <w:rPr>
          <w:rFonts w:ascii="Times New Roman" w:hAnsi="Times New Roman" w:cs="Times New Roman"/>
          <w:sz w:val="24"/>
          <w:szCs w:val="24"/>
        </w:rPr>
        <w:t xml:space="preserve"> человек в 20</w:t>
      </w:r>
      <w:r w:rsidR="00927931">
        <w:rPr>
          <w:rFonts w:ascii="Times New Roman" w:hAnsi="Times New Roman" w:cs="Times New Roman"/>
          <w:sz w:val="24"/>
          <w:szCs w:val="24"/>
        </w:rPr>
        <w:t>20</w:t>
      </w:r>
      <w:r w:rsidRPr="007F3C70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1A140A" w:rsidRDefault="001A140A" w:rsidP="006F7E4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3C70">
        <w:rPr>
          <w:rFonts w:ascii="Times New Roman" w:hAnsi="Times New Roman" w:cs="Times New Roman"/>
          <w:sz w:val="24"/>
          <w:szCs w:val="24"/>
        </w:rPr>
        <w:t>обеспечение выполнения мероприятий по мобилизационной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70">
        <w:rPr>
          <w:rFonts w:ascii="Times New Roman" w:hAnsi="Times New Roman" w:cs="Times New Roman"/>
          <w:sz w:val="24"/>
          <w:szCs w:val="24"/>
        </w:rPr>
        <w:t>подготовке и мобилизационных мероприятий по 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70">
        <w:rPr>
          <w:rFonts w:ascii="Times New Roman" w:hAnsi="Times New Roman" w:cs="Times New Roman"/>
          <w:sz w:val="24"/>
          <w:szCs w:val="24"/>
        </w:rPr>
        <w:t xml:space="preserve">к переводу и переводу администрации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7F3C7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70">
        <w:rPr>
          <w:rFonts w:ascii="Times New Roman" w:hAnsi="Times New Roman" w:cs="Times New Roman"/>
          <w:sz w:val="24"/>
          <w:szCs w:val="24"/>
        </w:rPr>
        <w:t>работу в условиях военного времени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70">
        <w:rPr>
          <w:rFonts w:ascii="Times New Roman" w:hAnsi="Times New Roman" w:cs="Times New Roman"/>
          <w:sz w:val="24"/>
          <w:szCs w:val="24"/>
        </w:rPr>
        <w:t>утвержденными планами мобилизационной подготовки</w:t>
      </w:r>
      <w:r w:rsidR="006D18A4">
        <w:rPr>
          <w:rFonts w:ascii="Times New Roman" w:hAnsi="Times New Roman" w:cs="Times New Roman"/>
          <w:sz w:val="24"/>
          <w:szCs w:val="24"/>
        </w:rPr>
        <w:t xml:space="preserve"> – 100 %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CB3" w:rsidRPr="001A140A" w:rsidRDefault="00004CB3" w:rsidP="001A1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0A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1A140A">
        <w:rPr>
          <w:rFonts w:ascii="Times New Roman" w:hAnsi="Times New Roman" w:cs="Times New Roman"/>
          <w:sz w:val="24"/>
          <w:szCs w:val="24"/>
        </w:rPr>
        <w:t>муниципаль</w:t>
      </w:r>
      <w:r w:rsidRPr="001A140A">
        <w:rPr>
          <w:rFonts w:ascii="Times New Roman" w:hAnsi="Times New Roman" w:cs="Times New Roman"/>
          <w:sz w:val="24"/>
          <w:szCs w:val="24"/>
        </w:rPr>
        <w:t>ной программы рассчитан на 201</w:t>
      </w:r>
      <w:r w:rsidR="001A140A">
        <w:rPr>
          <w:rFonts w:ascii="Times New Roman" w:hAnsi="Times New Roman" w:cs="Times New Roman"/>
          <w:sz w:val="24"/>
          <w:szCs w:val="24"/>
        </w:rPr>
        <w:t>4</w:t>
      </w:r>
      <w:r w:rsidRPr="001A140A">
        <w:rPr>
          <w:rFonts w:ascii="Times New Roman" w:hAnsi="Times New Roman" w:cs="Times New Roman"/>
          <w:sz w:val="24"/>
          <w:szCs w:val="24"/>
        </w:rPr>
        <w:t xml:space="preserve"> - 20</w:t>
      </w:r>
      <w:r w:rsidR="00927931">
        <w:rPr>
          <w:rFonts w:ascii="Times New Roman" w:hAnsi="Times New Roman" w:cs="Times New Roman"/>
          <w:sz w:val="24"/>
          <w:szCs w:val="24"/>
        </w:rPr>
        <w:t>20</w:t>
      </w:r>
      <w:r w:rsidRPr="001A140A">
        <w:rPr>
          <w:rFonts w:ascii="Times New Roman" w:hAnsi="Times New Roman" w:cs="Times New Roman"/>
          <w:sz w:val="24"/>
          <w:szCs w:val="24"/>
        </w:rPr>
        <w:t xml:space="preserve"> годы. Разделения реализации </w:t>
      </w:r>
      <w:r w:rsidR="001A140A">
        <w:rPr>
          <w:rFonts w:ascii="Times New Roman" w:hAnsi="Times New Roman" w:cs="Times New Roman"/>
          <w:sz w:val="24"/>
          <w:szCs w:val="24"/>
        </w:rPr>
        <w:t>муниципаль</w:t>
      </w:r>
      <w:r w:rsidRPr="001A140A">
        <w:rPr>
          <w:rFonts w:ascii="Times New Roman" w:hAnsi="Times New Roman" w:cs="Times New Roman"/>
          <w:sz w:val="24"/>
          <w:szCs w:val="24"/>
        </w:rPr>
        <w:t>ной программы на этапы не предусматривается.</w:t>
      </w:r>
    </w:p>
    <w:p w:rsidR="00004CB3" w:rsidRPr="00D70783" w:rsidRDefault="00004CB3" w:rsidP="00C12F4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A140A" w:rsidRPr="001A140A" w:rsidRDefault="00004CB3" w:rsidP="001A14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40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A140A" w:rsidRPr="001A140A">
        <w:rPr>
          <w:rFonts w:ascii="Times New Roman" w:hAnsi="Times New Roman" w:cs="Times New Roman"/>
          <w:b/>
          <w:sz w:val="24"/>
          <w:szCs w:val="24"/>
        </w:rPr>
        <w:t>Обобщенная характеристика</w:t>
      </w:r>
    </w:p>
    <w:p w:rsidR="00004CB3" w:rsidRPr="001A140A" w:rsidRDefault="001A140A" w:rsidP="001A14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140A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1A140A" w:rsidRPr="00D70783" w:rsidRDefault="001A140A" w:rsidP="001A14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</w:p>
    <w:p w:rsidR="00004CB3" w:rsidRPr="001A140A" w:rsidRDefault="00351573" w:rsidP="001A1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4CB3" w:rsidRPr="001A140A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BC5655">
        <w:rPr>
          <w:rFonts w:ascii="Times New Roman" w:hAnsi="Times New Roman" w:cs="Times New Roman"/>
          <w:sz w:val="24"/>
          <w:szCs w:val="24"/>
        </w:rPr>
        <w:t>муниципаль</w:t>
      </w:r>
      <w:r w:rsidR="00BC5655" w:rsidRPr="001A140A">
        <w:rPr>
          <w:rFonts w:ascii="Times New Roman" w:hAnsi="Times New Roman" w:cs="Times New Roman"/>
          <w:sz w:val="24"/>
          <w:szCs w:val="24"/>
        </w:rPr>
        <w:t>ной</w:t>
      </w:r>
      <w:r w:rsidR="00004CB3" w:rsidRPr="001A140A">
        <w:rPr>
          <w:rFonts w:ascii="Times New Roman" w:hAnsi="Times New Roman" w:cs="Times New Roman"/>
          <w:sz w:val="24"/>
          <w:szCs w:val="24"/>
        </w:rPr>
        <w:t xml:space="preserve"> программы предусмотрена реализация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 w:rsidR="00004CB3" w:rsidRPr="001A140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815D9">
        <w:rPr>
          <w:rFonts w:ascii="Times New Roman" w:hAnsi="Times New Roman" w:cs="Times New Roman"/>
          <w:sz w:val="24"/>
          <w:szCs w:val="24"/>
        </w:rPr>
        <w:t>й</w:t>
      </w:r>
      <w:r w:rsidR="00004CB3" w:rsidRPr="001A140A">
        <w:rPr>
          <w:rFonts w:ascii="Times New Roman" w:hAnsi="Times New Roman" w:cs="Times New Roman"/>
          <w:sz w:val="24"/>
          <w:szCs w:val="24"/>
        </w:rPr>
        <w:t>:</w:t>
      </w:r>
    </w:p>
    <w:p w:rsidR="00004CB3" w:rsidRDefault="00BC5655" w:rsidP="001A1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5D9">
        <w:rPr>
          <w:rFonts w:ascii="Times New Roman" w:hAnsi="Times New Roman" w:cs="Times New Roman"/>
          <w:sz w:val="24"/>
          <w:szCs w:val="24"/>
        </w:rPr>
        <w:t xml:space="preserve">«Обеспечение деятельности </w:t>
      </w:r>
      <w:r w:rsidR="00351573">
        <w:rPr>
          <w:rFonts w:ascii="Times New Roman" w:hAnsi="Times New Roman" w:cs="Times New Roman"/>
          <w:sz w:val="24"/>
          <w:szCs w:val="24"/>
        </w:rPr>
        <w:t>администрации</w:t>
      </w:r>
      <w:r w:rsidRPr="0058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5D9"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 w:rsidRPr="005815D9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BC5655" w:rsidRPr="005815D9" w:rsidRDefault="00BC5655" w:rsidP="001A1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5D9">
        <w:rPr>
          <w:rFonts w:ascii="Times New Roman" w:hAnsi="Times New Roman" w:cs="Times New Roman"/>
          <w:sz w:val="24"/>
          <w:szCs w:val="24"/>
        </w:rPr>
        <w:t>«Функционирование органов местного самоуправления в области других общегосударственных вопросов»;</w:t>
      </w:r>
    </w:p>
    <w:p w:rsidR="005815D9" w:rsidRPr="005815D9" w:rsidRDefault="005815D9" w:rsidP="001A1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5D9">
        <w:rPr>
          <w:rFonts w:ascii="Times New Roman" w:hAnsi="Times New Roman" w:cs="Times New Roman"/>
          <w:sz w:val="24"/>
          <w:szCs w:val="24"/>
        </w:rPr>
        <w:t>«Осуществление органами местного самоуправления отдельных государственных полномочий области по поддержке сельскохозяйственного производства»;</w:t>
      </w:r>
    </w:p>
    <w:p w:rsidR="00BC5655" w:rsidRPr="005815D9" w:rsidRDefault="00BC5655" w:rsidP="001A1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5D9">
        <w:rPr>
          <w:rFonts w:ascii="Times New Roman" w:hAnsi="Times New Roman" w:cs="Times New Roman"/>
          <w:sz w:val="24"/>
          <w:szCs w:val="24"/>
        </w:rPr>
        <w:t>«Обеспечение хозяйственной деятельности администрации</w:t>
      </w:r>
      <w:r w:rsidRPr="005815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5D9">
        <w:rPr>
          <w:rFonts w:ascii="Times New Roman" w:hAnsi="Times New Roman" w:cs="Times New Roman"/>
          <w:bCs/>
          <w:sz w:val="24"/>
          <w:szCs w:val="24"/>
        </w:rPr>
        <w:t>Мурашинского</w:t>
      </w:r>
      <w:proofErr w:type="spellEnd"/>
      <w:r w:rsidRPr="005815D9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5815D9">
        <w:rPr>
          <w:rFonts w:ascii="Times New Roman" w:hAnsi="Times New Roman" w:cs="Times New Roman"/>
          <w:sz w:val="24"/>
          <w:szCs w:val="24"/>
        </w:rPr>
        <w:t>»;</w:t>
      </w:r>
    </w:p>
    <w:p w:rsidR="005815D9" w:rsidRPr="005815D9" w:rsidRDefault="005815D9" w:rsidP="001A1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5D9">
        <w:rPr>
          <w:rFonts w:ascii="Times New Roman" w:hAnsi="Times New Roman" w:cs="Times New Roman"/>
          <w:sz w:val="24"/>
          <w:szCs w:val="24"/>
        </w:rPr>
        <w:t>«Обеспечение деятельности административной комиссии»;</w:t>
      </w:r>
    </w:p>
    <w:p w:rsidR="005815D9" w:rsidRPr="005815D9" w:rsidRDefault="005815D9" w:rsidP="001A1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5D9">
        <w:rPr>
          <w:rFonts w:ascii="Times New Roman" w:hAnsi="Times New Roman" w:cs="Times New Roman"/>
          <w:sz w:val="24"/>
          <w:szCs w:val="24"/>
        </w:rPr>
        <w:t>«Обеспечение деятельности комиссии по делам несовершеннолетних и защите их прав»;</w:t>
      </w:r>
    </w:p>
    <w:p w:rsidR="00BC5655" w:rsidRDefault="00BC5655" w:rsidP="001A1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5D9">
        <w:rPr>
          <w:rFonts w:ascii="Times New Roman" w:hAnsi="Times New Roman" w:cs="Times New Roman"/>
          <w:sz w:val="24"/>
          <w:szCs w:val="24"/>
        </w:rPr>
        <w:t xml:space="preserve">«Пожарная безопасность администрации </w:t>
      </w:r>
      <w:proofErr w:type="spellStart"/>
      <w:r w:rsidRPr="005815D9"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 w:rsidRPr="005815D9">
        <w:rPr>
          <w:rFonts w:ascii="Times New Roman" w:hAnsi="Times New Roman" w:cs="Times New Roman"/>
          <w:sz w:val="24"/>
          <w:szCs w:val="24"/>
        </w:rPr>
        <w:t xml:space="preserve"> райо</w:t>
      </w:r>
      <w:r w:rsidR="005815D9" w:rsidRPr="005815D9">
        <w:rPr>
          <w:rFonts w:ascii="Times New Roman" w:hAnsi="Times New Roman" w:cs="Times New Roman"/>
          <w:sz w:val="24"/>
          <w:szCs w:val="24"/>
        </w:rPr>
        <w:t>на»;</w:t>
      </w:r>
    </w:p>
    <w:p w:rsidR="00351573" w:rsidRPr="005815D9" w:rsidRDefault="00351573" w:rsidP="001A1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5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815D9">
        <w:rPr>
          <w:rFonts w:ascii="Times New Roman" w:hAnsi="Times New Roman" w:cs="Times New Roman"/>
          <w:sz w:val="24"/>
          <w:szCs w:val="24"/>
        </w:rPr>
        <w:t xml:space="preserve">апитальный ремонт администрации </w:t>
      </w:r>
      <w:proofErr w:type="spellStart"/>
      <w:r w:rsidRPr="005815D9"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 w:rsidRPr="005815D9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5815D9" w:rsidRDefault="005815D9" w:rsidP="001A1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5D9">
        <w:rPr>
          <w:rFonts w:ascii="Times New Roman" w:hAnsi="Times New Roman" w:cs="Times New Roman"/>
          <w:sz w:val="24"/>
          <w:szCs w:val="24"/>
        </w:rPr>
        <w:t>«Про</w:t>
      </w:r>
      <w:r w:rsidR="00351573">
        <w:rPr>
          <w:rFonts w:ascii="Times New Roman" w:hAnsi="Times New Roman" w:cs="Times New Roman"/>
          <w:sz w:val="24"/>
          <w:szCs w:val="24"/>
        </w:rPr>
        <w:t>ведение выборов и референдумов»;</w:t>
      </w:r>
    </w:p>
    <w:p w:rsidR="00351573" w:rsidRDefault="00351573" w:rsidP="001A1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мер социальной поддержки отдельным категориям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351573" w:rsidRDefault="00351573" w:rsidP="001A1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«Экологическая безопасность и 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351573" w:rsidRDefault="00351573" w:rsidP="001A1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«Создание резервного фонда»;</w:t>
      </w:r>
    </w:p>
    <w:p w:rsidR="00351573" w:rsidRDefault="00351573" w:rsidP="001A1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«Повышение оперативности реагирования администрации и служб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угрозу или возникновение чрезвычайных ситуаций»;</w:t>
      </w:r>
    </w:p>
    <w:p w:rsidR="00351573" w:rsidRDefault="00351573" w:rsidP="001A1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p w:rsidR="0016701A" w:rsidRPr="00D70783" w:rsidRDefault="0016701A" w:rsidP="001A140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B18F2" w:rsidRDefault="00004CB3" w:rsidP="00BB18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18F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B18F2" w:rsidRPr="00BB18F2">
        <w:rPr>
          <w:rFonts w:ascii="Times New Roman" w:hAnsi="Times New Roman" w:cs="Times New Roman"/>
          <w:b/>
          <w:sz w:val="24"/>
          <w:szCs w:val="24"/>
        </w:rPr>
        <w:t>Основные меры правового</w:t>
      </w:r>
      <w:r w:rsidR="00BB1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8F2" w:rsidRPr="00BB18F2">
        <w:rPr>
          <w:rFonts w:ascii="Times New Roman" w:hAnsi="Times New Roman" w:cs="Times New Roman"/>
          <w:b/>
          <w:sz w:val="24"/>
          <w:szCs w:val="24"/>
        </w:rPr>
        <w:t>регулирования</w:t>
      </w:r>
    </w:p>
    <w:p w:rsidR="00004CB3" w:rsidRPr="00BB18F2" w:rsidRDefault="00BB18F2" w:rsidP="00BB18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18F2">
        <w:rPr>
          <w:rFonts w:ascii="Times New Roman" w:hAnsi="Times New Roman" w:cs="Times New Roman"/>
          <w:b/>
          <w:sz w:val="24"/>
          <w:szCs w:val="24"/>
        </w:rPr>
        <w:lastRenderedPageBreak/>
        <w:t>в сфере реализации муниципальной программы</w:t>
      </w:r>
    </w:p>
    <w:p w:rsidR="00004CB3" w:rsidRPr="00D70783" w:rsidRDefault="00004CB3" w:rsidP="00EF121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04CB3" w:rsidRPr="00BB18F2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F2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BB18F2">
        <w:rPr>
          <w:rFonts w:ascii="Times New Roman" w:hAnsi="Times New Roman" w:cs="Times New Roman"/>
          <w:sz w:val="24"/>
          <w:szCs w:val="24"/>
        </w:rPr>
        <w:t>муниципаль</w:t>
      </w:r>
      <w:r w:rsidRPr="00BB18F2">
        <w:rPr>
          <w:rFonts w:ascii="Times New Roman" w:hAnsi="Times New Roman" w:cs="Times New Roman"/>
          <w:sz w:val="24"/>
          <w:szCs w:val="24"/>
        </w:rPr>
        <w:t xml:space="preserve">ной программы предполагает </w:t>
      </w:r>
      <w:proofErr w:type="gramStart"/>
      <w:r w:rsidRPr="00BB18F2">
        <w:rPr>
          <w:rFonts w:ascii="Times New Roman" w:hAnsi="Times New Roman" w:cs="Times New Roman"/>
          <w:sz w:val="24"/>
          <w:szCs w:val="24"/>
        </w:rPr>
        <w:t>разработку</w:t>
      </w:r>
      <w:proofErr w:type="gramEnd"/>
      <w:r w:rsidRPr="00BB18F2">
        <w:rPr>
          <w:rFonts w:ascii="Times New Roman" w:hAnsi="Times New Roman" w:cs="Times New Roman"/>
          <w:sz w:val="24"/>
          <w:szCs w:val="24"/>
        </w:rPr>
        <w:t xml:space="preserve"> и утверждение комплекса мер правового регулирования.</w:t>
      </w:r>
    </w:p>
    <w:p w:rsidR="00004CB3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8F2">
        <w:rPr>
          <w:rFonts w:ascii="Times New Roman" w:hAnsi="Times New Roman" w:cs="Times New Roman"/>
          <w:sz w:val="24"/>
          <w:szCs w:val="24"/>
        </w:rPr>
        <w:t xml:space="preserve">Разработка и утверждение дополнительных нормативных правовых актов </w:t>
      </w:r>
      <w:proofErr w:type="spellStart"/>
      <w:r w:rsidR="00E26F7D"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 w:rsidR="00E26F7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18F2">
        <w:rPr>
          <w:rFonts w:ascii="Times New Roman" w:hAnsi="Times New Roman" w:cs="Times New Roman"/>
          <w:sz w:val="24"/>
          <w:szCs w:val="24"/>
        </w:rPr>
        <w:t xml:space="preserve"> будут осуществлены в случае принятия на федеральном и региональном уровнях нормативных правовых актов, затрагивающих сферу реализации </w:t>
      </w:r>
      <w:r w:rsidR="00E26F7D">
        <w:rPr>
          <w:rFonts w:ascii="Times New Roman" w:hAnsi="Times New Roman" w:cs="Times New Roman"/>
          <w:sz w:val="24"/>
          <w:szCs w:val="24"/>
        </w:rPr>
        <w:t>муниципаль</w:t>
      </w:r>
      <w:r w:rsidRPr="00BB18F2">
        <w:rPr>
          <w:rFonts w:ascii="Times New Roman" w:hAnsi="Times New Roman" w:cs="Times New Roman"/>
          <w:sz w:val="24"/>
          <w:szCs w:val="24"/>
        </w:rPr>
        <w:t>ной программы, и (или) внесения в них изменений, а также в случае принятия соответствующих управленческих решений.</w:t>
      </w:r>
      <w:proofErr w:type="gramEnd"/>
    </w:p>
    <w:p w:rsidR="00D70783" w:rsidRPr="00D70783" w:rsidRDefault="00D70783" w:rsidP="00E26F7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04CB3" w:rsidRPr="00E26F7D" w:rsidRDefault="00004CB3" w:rsidP="00E26F7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6F7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26F7D" w:rsidRPr="00E26F7D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004CB3" w:rsidRPr="00D70783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04CB3" w:rsidRPr="00E26F7D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7D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E26F7D">
        <w:rPr>
          <w:rFonts w:ascii="Times New Roman" w:hAnsi="Times New Roman" w:cs="Times New Roman"/>
          <w:sz w:val="24"/>
          <w:szCs w:val="24"/>
        </w:rPr>
        <w:t>муниципаль</w:t>
      </w:r>
      <w:r w:rsidR="00E26F7D" w:rsidRPr="00BB18F2">
        <w:rPr>
          <w:rFonts w:ascii="Times New Roman" w:hAnsi="Times New Roman" w:cs="Times New Roman"/>
          <w:sz w:val="24"/>
          <w:szCs w:val="24"/>
        </w:rPr>
        <w:t>ной</w:t>
      </w:r>
      <w:r w:rsidR="00E26F7D" w:rsidRPr="00E26F7D">
        <w:rPr>
          <w:rFonts w:ascii="Times New Roman" w:hAnsi="Times New Roman" w:cs="Times New Roman"/>
          <w:sz w:val="24"/>
          <w:szCs w:val="24"/>
        </w:rPr>
        <w:t xml:space="preserve"> </w:t>
      </w:r>
      <w:r w:rsidRPr="00E26F7D">
        <w:rPr>
          <w:rFonts w:ascii="Times New Roman" w:hAnsi="Times New Roman" w:cs="Times New Roman"/>
          <w:sz w:val="24"/>
          <w:szCs w:val="24"/>
        </w:rPr>
        <w:t>программы необходимы следующие средства:</w:t>
      </w:r>
    </w:p>
    <w:p w:rsidR="00004CB3" w:rsidRPr="00D70783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10916" w:type="dxa"/>
        <w:tblInd w:w="-318" w:type="dxa"/>
        <w:tblLayout w:type="fixed"/>
        <w:tblLook w:val="04A0"/>
      </w:tblPr>
      <w:tblGrid>
        <w:gridCol w:w="1702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927931" w:rsidTr="00ED248E">
        <w:tc>
          <w:tcPr>
            <w:tcW w:w="1702" w:type="dxa"/>
            <w:vMerge w:val="restart"/>
          </w:tcPr>
          <w:p w:rsidR="00927931" w:rsidRDefault="00927931" w:rsidP="00E26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14" w:type="dxa"/>
            <w:gridSpan w:val="8"/>
          </w:tcPr>
          <w:p w:rsidR="00927931" w:rsidRDefault="00927931" w:rsidP="00E26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</w:t>
            </w:r>
          </w:p>
        </w:tc>
      </w:tr>
      <w:tr w:rsidR="00ED248E" w:rsidTr="00B6690C">
        <w:tc>
          <w:tcPr>
            <w:tcW w:w="1702" w:type="dxa"/>
            <w:vMerge/>
          </w:tcPr>
          <w:p w:rsidR="00927931" w:rsidRDefault="00927931" w:rsidP="00E26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931" w:rsidRDefault="00927931" w:rsidP="00E26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927931" w:rsidRDefault="00927931" w:rsidP="00E26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927931" w:rsidRDefault="00927931" w:rsidP="00E26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927931" w:rsidRDefault="00927931" w:rsidP="00E26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927931" w:rsidRDefault="00927931" w:rsidP="00E26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927931" w:rsidRDefault="00927931" w:rsidP="00E26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927931" w:rsidRDefault="00927931" w:rsidP="00E26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927931" w:rsidRDefault="00927931" w:rsidP="00E26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577FA" w:rsidTr="00B6690C">
        <w:tc>
          <w:tcPr>
            <w:tcW w:w="1702" w:type="dxa"/>
          </w:tcPr>
          <w:p w:rsidR="006577FA" w:rsidRPr="00FB2348" w:rsidRDefault="006577FA" w:rsidP="00E26F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577FA" w:rsidRPr="009545C8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34847,50</w:t>
            </w:r>
          </w:p>
        </w:tc>
        <w:tc>
          <w:tcPr>
            <w:tcW w:w="1134" w:type="dxa"/>
          </w:tcPr>
          <w:p w:rsidR="006577FA" w:rsidRPr="009545C8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28837,50</w:t>
            </w:r>
          </w:p>
        </w:tc>
        <w:tc>
          <w:tcPr>
            <w:tcW w:w="1134" w:type="dxa"/>
          </w:tcPr>
          <w:p w:rsidR="006577FA" w:rsidRDefault="006577FA" w:rsidP="00EF0DE7">
            <w:r w:rsidRPr="00B60C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28837,50</w:t>
            </w:r>
          </w:p>
        </w:tc>
        <w:tc>
          <w:tcPr>
            <w:tcW w:w="1134" w:type="dxa"/>
          </w:tcPr>
          <w:p w:rsidR="006577FA" w:rsidRDefault="006577FA" w:rsidP="00EF0DE7">
            <w:r w:rsidRPr="00B60C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28837,50</w:t>
            </w:r>
          </w:p>
        </w:tc>
        <w:tc>
          <w:tcPr>
            <w:tcW w:w="1134" w:type="dxa"/>
          </w:tcPr>
          <w:p w:rsidR="006577FA" w:rsidRDefault="006577FA" w:rsidP="00EF0DE7">
            <w:r w:rsidRPr="00B60C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28837,50</w:t>
            </w:r>
          </w:p>
        </w:tc>
        <w:tc>
          <w:tcPr>
            <w:tcW w:w="1134" w:type="dxa"/>
          </w:tcPr>
          <w:p w:rsidR="006577FA" w:rsidRDefault="006577FA" w:rsidP="00EF0DE7">
            <w:r w:rsidRPr="00B60C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28837,50</w:t>
            </w:r>
          </w:p>
        </w:tc>
        <w:tc>
          <w:tcPr>
            <w:tcW w:w="1134" w:type="dxa"/>
          </w:tcPr>
          <w:p w:rsidR="006577FA" w:rsidRDefault="006577FA" w:rsidP="00EF0DE7">
            <w:r w:rsidRPr="00B60C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28837,50</w:t>
            </w:r>
          </w:p>
        </w:tc>
        <w:tc>
          <w:tcPr>
            <w:tcW w:w="1276" w:type="dxa"/>
          </w:tcPr>
          <w:p w:rsidR="006577FA" w:rsidRPr="009545C8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207872,50</w:t>
            </w:r>
          </w:p>
        </w:tc>
      </w:tr>
      <w:tr w:rsidR="006577FA" w:rsidTr="00B6690C">
        <w:tc>
          <w:tcPr>
            <w:tcW w:w="1702" w:type="dxa"/>
          </w:tcPr>
          <w:p w:rsidR="006577FA" w:rsidRDefault="006577FA" w:rsidP="00E26F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577FA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285,00</w:t>
            </w:r>
          </w:p>
        </w:tc>
        <w:tc>
          <w:tcPr>
            <w:tcW w:w="1134" w:type="dxa"/>
          </w:tcPr>
          <w:p w:rsidR="006577FA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285,00</w:t>
            </w:r>
          </w:p>
        </w:tc>
        <w:tc>
          <w:tcPr>
            <w:tcW w:w="1134" w:type="dxa"/>
          </w:tcPr>
          <w:p w:rsidR="006577FA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285,00</w:t>
            </w:r>
          </w:p>
        </w:tc>
        <w:tc>
          <w:tcPr>
            <w:tcW w:w="1134" w:type="dxa"/>
          </w:tcPr>
          <w:p w:rsidR="006577FA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285,00</w:t>
            </w:r>
          </w:p>
        </w:tc>
        <w:tc>
          <w:tcPr>
            <w:tcW w:w="1134" w:type="dxa"/>
          </w:tcPr>
          <w:p w:rsidR="006577FA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285,00</w:t>
            </w:r>
          </w:p>
        </w:tc>
        <w:tc>
          <w:tcPr>
            <w:tcW w:w="1134" w:type="dxa"/>
          </w:tcPr>
          <w:p w:rsidR="006577FA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285,00</w:t>
            </w:r>
          </w:p>
        </w:tc>
        <w:tc>
          <w:tcPr>
            <w:tcW w:w="1134" w:type="dxa"/>
          </w:tcPr>
          <w:p w:rsidR="006577FA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285,00</w:t>
            </w:r>
          </w:p>
        </w:tc>
        <w:tc>
          <w:tcPr>
            <w:tcW w:w="1276" w:type="dxa"/>
          </w:tcPr>
          <w:p w:rsidR="006577FA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1995,00</w:t>
            </w:r>
          </w:p>
        </w:tc>
      </w:tr>
      <w:tr w:rsidR="006577FA" w:rsidTr="00B6690C">
        <w:tc>
          <w:tcPr>
            <w:tcW w:w="1702" w:type="dxa"/>
          </w:tcPr>
          <w:p w:rsidR="006577FA" w:rsidRDefault="006577FA" w:rsidP="00E26F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577FA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14380,60</w:t>
            </w:r>
          </w:p>
        </w:tc>
        <w:tc>
          <w:tcPr>
            <w:tcW w:w="1134" w:type="dxa"/>
          </w:tcPr>
          <w:p w:rsidR="006577FA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11380,60</w:t>
            </w:r>
          </w:p>
        </w:tc>
        <w:tc>
          <w:tcPr>
            <w:tcW w:w="1134" w:type="dxa"/>
          </w:tcPr>
          <w:p w:rsidR="006577FA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11380,60</w:t>
            </w:r>
          </w:p>
        </w:tc>
        <w:tc>
          <w:tcPr>
            <w:tcW w:w="1134" w:type="dxa"/>
          </w:tcPr>
          <w:p w:rsidR="006577FA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11380,60</w:t>
            </w:r>
          </w:p>
        </w:tc>
        <w:tc>
          <w:tcPr>
            <w:tcW w:w="1134" w:type="dxa"/>
          </w:tcPr>
          <w:p w:rsidR="006577FA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11380,60</w:t>
            </w:r>
          </w:p>
        </w:tc>
        <w:tc>
          <w:tcPr>
            <w:tcW w:w="1134" w:type="dxa"/>
          </w:tcPr>
          <w:p w:rsidR="006577FA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11380,60</w:t>
            </w:r>
          </w:p>
        </w:tc>
        <w:tc>
          <w:tcPr>
            <w:tcW w:w="1134" w:type="dxa"/>
          </w:tcPr>
          <w:p w:rsidR="006577FA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11380,60</w:t>
            </w:r>
          </w:p>
        </w:tc>
        <w:tc>
          <w:tcPr>
            <w:tcW w:w="1276" w:type="dxa"/>
          </w:tcPr>
          <w:p w:rsidR="006577FA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82664,20</w:t>
            </w:r>
          </w:p>
        </w:tc>
      </w:tr>
      <w:tr w:rsidR="006577FA" w:rsidTr="00B6690C">
        <w:tc>
          <w:tcPr>
            <w:tcW w:w="1702" w:type="dxa"/>
          </w:tcPr>
          <w:p w:rsidR="006577FA" w:rsidRDefault="006577FA" w:rsidP="00E26F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577FA" w:rsidRPr="009117C8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20181,90</w:t>
            </w:r>
          </w:p>
        </w:tc>
        <w:tc>
          <w:tcPr>
            <w:tcW w:w="1134" w:type="dxa"/>
          </w:tcPr>
          <w:p w:rsidR="006577FA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17171,90</w:t>
            </w:r>
          </w:p>
        </w:tc>
        <w:tc>
          <w:tcPr>
            <w:tcW w:w="1134" w:type="dxa"/>
          </w:tcPr>
          <w:p w:rsidR="006577FA" w:rsidRDefault="006577FA" w:rsidP="00EF0DE7">
            <w:pPr>
              <w:jc w:val="center"/>
            </w:pPr>
            <w:r w:rsidRPr="00E6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17171,90</w:t>
            </w:r>
          </w:p>
        </w:tc>
        <w:tc>
          <w:tcPr>
            <w:tcW w:w="1134" w:type="dxa"/>
          </w:tcPr>
          <w:p w:rsidR="006577FA" w:rsidRDefault="006577FA" w:rsidP="00EF0DE7">
            <w:pPr>
              <w:jc w:val="center"/>
            </w:pPr>
            <w:r w:rsidRPr="00E6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17171,90</w:t>
            </w:r>
          </w:p>
        </w:tc>
        <w:tc>
          <w:tcPr>
            <w:tcW w:w="1134" w:type="dxa"/>
          </w:tcPr>
          <w:p w:rsidR="006577FA" w:rsidRDefault="006577FA" w:rsidP="00EF0DE7">
            <w:pPr>
              <w:jc w:val="center"/>
            </w:pPr>
            <w:r w:rsidRPr="00E6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17171,90</w:t>
            </w:r>
          </w:p>
        </w:tc>
        <w:tc>
          <w:tcPr>
            <w:tcW w:w="1134" w:type="dxa"/>
          </w:tcPr>
          <w:p w:rsidR="006577FA" w:rsidRDefault="006577FA" w:rsidP="00EF0DE7">
            <w:pPr>
              <w:jc w:val="center"/>
            </w:pPr>
            <w:r w:rsidRPr="00E6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17171,90</w:t>
            </w:r>
          </w:p>
        </w:tc>
        <w:tc>
          <w:tcPr>
            <w:tcW w:w="1134" w:type="dxa"/>
          </w:tcPr>
          <w:p w:rsidR="006577FA" w:rsidRDefault="006577FA" w:rsidP="00EF0DE7">
            <w:pPr>
              <w:jc w:val="center"/>
            </w:pPr>
            <w:r w:rsidRPr="00E6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17171,90</w:t>
            </w:r>
          </w:p>
        </w:tc>
        <w:tc>
          <w:tcPr>
            <w:tcW w:w="1276" w:type="dxa"/>
          </w:tcPr>
          <w:p w:rsidR="006577FA" w:rsidRPr="00A46C78" w:rsidRDefault="006577FA" w:rsidP="00EF0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123213,30</w:t>
            </w:r>
          </w:p>
        </w:tc>
      </w:tr>
    </w:tbl>
    <w:p w:rsidR="00004CB3" w:rsidRPr="00E26F7D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7D">
        <w:rPr>
          <w:rFonts w:ascii="Times New Roman" w:hAnsi="Times New Roman" w:cs="Times New Roman"/>
          <w:sz w:val="24"/>
          <w:szCs w:val="24"/>
        </w:rPr>
        <w:t xml:space="preserve">Направлением финансирования </w:t>
      </w:r>
      <w:r w:rsidR="00E26F7D">
        <w:rPr>
          <w:rFonts w:ascii="Times New Roman" w:hAnsi="Times New Roman" w:cs="Times New Roman"/>
          <w:sz w:val="24"/>
          <w:szCs w:val="24"/>
        </w:rPr>
        <w:t>муниципаль</w:t>
      </w:r>
      <w:r w:rsidR="00E26F7D" w:rsidRPr="00BB18F2">
        <w:rPr>
          <w:rFonts w:ascii="Times New Roman" w:hAnsi="Times New Roman" w:cs="Times New Roman"/>
          <w:sz w:val="24"/>
          <w:szCs w:val="24"/>
        </w:rPr>
        <w:t>ной</w:t>
      </w:r>
      <w:r w:rsidRPr="00E26F7D">
        <w:rPr>
          <w:rFonts w:ascii="Times New Roman" w:hAnsi="Times New Roman" w:cs="Times New Roman"/>
          <w:sz w:val="24"/>
          <w:szCs w:val="24"/>
        </w:rPr>
        <w:t xml:space="preserve"> программы являются прочие расходы.</w:t>
      </w:r>
    </w:p>
    <w:p w:rsidR="00004CB3" w:rsidRPr="00E26F7D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7D">
        <w:rPr>
          <w:rFonts w:ascii="Times New Roman" w:hAnsi="Times New Roman" w:cs="Times New Roman"/>
          <w:sz w:val="24"/>
          <w:szCs w:val="24"/>
        </w:rPr>
        <w:t xml:space="preserve">Информация о расходах на реализацию </w:t>
      </w:r>
      <w:r w:rsidR="00E26F7D">
        <w:rPr>
          <w:rFonts w:ascii="Times New Roman" w:hAnsi="Times New Roman" w:cs="Times New Roman"/>
          <w:sz w:val="24"/>
          <w:szCs w:val="24"/>
        </w:rPr>
        <w:t>муниципаль</w:t>
      </w:r>
      <w:r w:rsidR="00E26F7D" w:rsidRPr="00BB18F2">
        <w:rPr>
          <w:rFonts w:ascii="Times New Roman" w:hAnsi="Times New Roman" w:cs="Times New Roman"/>
          <w:sz w:val="24"/>
          <w:szCs w:val="24"/>
        </w:rPr>
        <w:t>ной</w:t>
      </w:r>
      <w:r w:rsidRPr="00E26F7D">
        <w:rPr>
          <w:rFonts w:ascii="Times New Roman" w:hAnsi="Times New Roman" w:cs="Times New Roman"/>
          <w:sz w:val="24"/>
          <w:szCs w:val="24"/>
        </w:rPr>
        <w:t xml:space="preserve"> программы за счет средств </w:t>
      </w:r>
      <w:r w:rsidR="00E26F7D">
        <w:rPr>
          <w:rFonts w:ascii="Times New Roman" w:hAnsi="Times New Roman" w:cs="Times New Roman"/>
          <w:sz w:val="24"/>
          <w:szCs w:val="24"/>
        </w:rPr>
        <w:t>ме</w:t>
      </w:r>
      <w:r w:rsidRPr="00E26F7D">
        <w:rPr>
          <w:rFonts w:ascii="Times New Roman" w:hAnsi="Times New Roman" w:cs="Times New Roman"/>
          <w:sz w:val="24"/>
          <w:szCs w:val="24"/>
        </w:rPr>
        <w:t xml:space="preserve">стного бюджета представлена в </w:t>
      </w:r>
      <w:hyperlink w:anchor="Par1403" w:tooltip="Ссылка на текущий документ" w:history="1">
        <w:r w:rsidRPr="00E26F7D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E26F7D">
          <w:rPr>
            <w:rFonts w:ascii="Times New Roman" w:hAnsi="Times New Roman" w:cs="Times New Roman"/>
            <w:sz w:val="24"/>
            <w:szCs w:val="24"/>
          </w:rPr>
          <w:t>№</w:t>
        </w:r>
        <w:r w:rsidRPr="00E26F7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820D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26F7D">
        <w:rPr>
          <w:rFonts w:ascii="Times New Roman" w:hAnsi="Times New Roman" w:cs="Times New Roman"/>
          <w:sz w:val="24"/>
          <w:szCs w:val="24"/>
        </w:rPr>
        <w:t>.</w:t>
      </w:r>
    </w:p>
    <w:p w:rsidR="00004CB3" w:rsidRPr="00E26F7D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7D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реализации </w:t>
      </w:r>
      <w:r w:rsidR="00E26F7D">
        <w:rPr>
          <w:rFonts w:ascii="Times New Roman" w:hAnsi="Times New Roman" w:cs="Times New Roman"/>
          <w:sz w:val="24"/>
          <w:szCs w:val="24"/>
        </w:rPr>
        <w:t>муниципаль</w:t>
      </w:r>
      <w:r w:rsidR="00E26F7D" w:rsidRPr="00BB18F2">
        <w:rPr>
          <w:rFonts w:ascii="Times New Roman" w:hAnsi="Times New Roman" w:cs="Times New Roman"/>
          <w:sz w:val="24"/>
          <w:szCs w:val="24"/>
        </w:rPr>
        <w:t>ной</w:t>
      </w:r>
      <w:r w:rsidRPr="00E26F7D">
        <w:rPr>
          <w:rFonts w:ascii="Times New Roman" w:hAnsi="Times New Roman" w:cs="Times New Roman"/>
          <w:sz w:val="24"/>
          <w:szCs w:val="24"/>
        </w:rPr>
        <w:t xml:space="preserve"> программы за счет всех источников финансирования представлена в </w:t>
      </w:r>
      <w:hyperlink w:anchor="Par1906" w:tooltip="Ссылка на текущий документ" w:history="1">
        <w:r w:rsidRPr="00E26F7D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E26F7D">
          <w:rPr>
            <w:rFonts w:ascii="Times New Roman" w:hAnsi="Times New Roman" w:cs="Times New Roman"/>
            <w:sz w:val="24"/>
            <w:szCs w:val="24"/>
          </w:rPr>
          <w:t>№</w:t>
        </w:r>
        <w:r w:rsidRPr="00E26F7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820D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E26F7D">
        <w:rPr>
          <w:rFonts w:ascii="Times New Roman" w:hAnsi="Times New Roman" w:cs="Times New Roman"/>
          <w:sz w:val="24"/>
          <w:szCs w:val="24"/>
        </w:rPr>
        <w:t>.</w:t>
      </w:r>
    </w:p>
    <w:p w:rsidR="00004CB3" w:rsidRPr="00D70783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26F7D" w:rsidRDefault="00004CB3" w:rsidP="00E26F7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6F7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26F7D" w:rsidRPr="00E26F7D">
        <w:rPr>
          <w:rFonts w:ascii="Times New Roman" w:hAnsi="Times New Roman" w:cs="Times New Roman"/>
          <w:b/>
          <w:sz w:val="24"/>
          <w:szCs w:val="24"/>
        </w:rPr>
        <w:t>Анализ рисков реализации</w:t>
      </w:r>
      <w:r w:rsidR="00E26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F7D" w:rsidRPr="00E26F7D">
        <w:rPr>
          <w:rFonts w:ascii="Times New Roman" w:hAnsi="Times New Roman" w:cs="Times New Roman"/>
          <w:b/>
          <w:sz w:val="24"/>
          <w:szCs w:val="24"/>
        </w:rPr>
        <w:t>муниципальной</w:t>
      </w:r>
    </w:p>
    <w:p w:rsidR="00004CB3" w:rsidRPr="00E26F7D" w:rsidRDefault="00E26F7D" w:rsidP="00E26F7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6F7D">
        <w:rPr>
          <w:rFonts w:ascii="Times New Roman" w:hAnsi="Times New Roman" w:cs="Times New Roman"/>
          <w:b/>
          <w:sz w:val="24"/>
          <w:szCs w:val="24"/>
        </w:rPr>
        <w:t>программы и описание мер управления рисками</w:t>
      </w:r>
    </w:p>
    <w:p w:rsidR="00E26F7D" w:rsidRPr="00D70783" w:rsidRDefault="00E26F7D" w:rsidP="00E26F7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4CB3" w:rsidRPr="00E26F7D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7D">
        <w:rPr>
          <w:rFonts w:ascii="Times New Roman" w:hAnsi="Times New Roman" w:cs="Times New Roman"/>
          <w:sz w:val="24"/>
          <w:szCs w:val="24"/>
        </w:rPr>
        <w:t xml:space="preserve">На эффективность реализации </w:t>
      </w:r>
      <w:r w:rsidR="00E26F7D">
        <w:rPr>
          <w:rFonts w:ascii="Times New Roman" w:hAnsi="Times New Roman" w:cs="Times New Roman"/>
          <w:sz w:val="24"/>
          <w:szCs w:val="24"/>
        </w:rPr>
        <w:t>муниципаль</w:t>
      </w:r>
      <w:r w:rsidR="00E26F7D" w:rsidRPr="00BB18F2">
        <w:rPr>
          <w:rFonts w:ascii="Times New Roman" w:hAnsi="Times New Roman" w:cs="Times New Roman"/>
          <w:sz w:val="24"/>
          <w:szCs w:val="24"/>
        </w:rPr>
        <w:t>ной</w:t>
      </w:r>
      <w:r w:rsidRPr="00E26F7D">
        <w:rPr>
          <w:rFonts w:ascii="Times New Roman" w:hAnsi="Times New Roman" w:cs="Times New Roman"/>
          <w:sz w:val="24"/>
          <w:szCs w:val="24"/>
        </w:rPr>
        <w:t xml:space="preserve">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004CB3" w:rsidRPr="00E26F7D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7D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 w:rsidR="00E26F7D">
        <w:rPr>
          <w:rFonts w:ascii="Times New Roman" w:hAnsi="Times New Roman" w:cs="Times New Roman"/>
          <w:sz w:val="24"/>
          <w:szCs w:val="24"/>
        </w:rPr>
        <w:t>муниципаль</w:t>
      </w:r>
      <w:r w:rsidR="00E26F7D" w:rsidRPr="00BB18F2">
        <w:rPr>
          <w:rFonts w:ascii="Times New Roman" w:hAnsi="Times New Roman" w:cs="Times New Roman"/>
          <w:sz w:val="24"/>
          <w:szCs w:val="24"/>
        </w:rPr>
        <w:t>ной</w:t>
      </w:r>
      <w:r w:rsidRPr="00E26F7D">
        <w:rPr>
          <w:rFonts w:ascii="Times New Roman" w:hAnsi="Times New Roman" w:cs="Times New Roman"/>
          <w:sz w:val="24"/>
          <w:szCs w:val="24"/>
        </w:rPr>
        <w:t xml:space="preserve"> программы возможны стандартные риски:</w:t>
      </w:r>
    </w:p>
    <w:p w:rsidR="00004CB3" w:rsidRPr="00E26F7D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7D">
        <w:rPr>
          <w:rFonts w:ascii="Times New Roman" w:hAnsi="Times New Roman" w:cs="Times New Roman"/>
          <w:sz w:val="24"/>
          <w:szCs w:val="24"/>
        </w:rPr>
        <w:t xml:space="preserve">недофинансирование мероприятий </w:t>
      </w:r>
      <w:r w:rsidR="00E26F7D">
        <w:rPr>
          <w:rFonts w:ascii="Times New Roman" w:hAnsi="Times New Roman" w:cs="Times New Roman"/>
          <w:sz w:val="24"/>
          <w:szCs w:val="24"/>
        </w:rPr>
        <w:t>муниципаль</w:t>
      </w:r>
      <w:r w:rsidR="00E26F7D" w:rsidRPr="00BB18F2">
        <w:rPr>
          <w:rFonts w:ascii="Times New Roman" w:hAnsi="Times New Roman" w:cs="Times New Roman"/>
          <w:sz w:val="24"/>
          <w:szCs w:val="24"/>
        </w:rPr>
        <w:t>ной</w:t>
      </w:r>
      <w:r w:rsidRPr="00E26F7D">
        <w:rPr>
          <w:rFonts w:ascii="Times New Roman" w:hAnsi="Times New Roman" w:cs="Times New Roman"/>
          <w:sz w:val="24"/>
          <w:szCs w:val="24"/>
        </w:rPr>
        <w:t xml:space="preserve"> 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</w:t>
      </w:r>
      <w:r w:rsidR="00E26F7D">
        <w:rPr>
          <w:rFonts w:ascii="Times New Roman" w:hAnsi="Times New Roman" w:cs="Times New Roman"/>
          <w:sz w:val="24"/>
          <w:szCs w:val="24"/>
        </w:rPr>
        <w:t>муниципаль</w:t>
      </w:r>
      <w:r w:rsidR="00E26F7D" w:rsidRPr="00BB18F2">
        <w:rPr>
          <w:rFonts w:ascii="Times New Roman" w:hAnsi="Times New Roman" w:cs="Times New Roman"/>
          <w:sz w:val="24"/>
          <w:szCs w:val="24"/>
        </w:rPr>
        <w:t>ной</w:t>
      </w:r>
      <w:r w:rsidRPr="00E26F7D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004CB3" w:rsidRPr="00E26F7D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7D">
        <w:rPr>
          <w:rFonts w:ascii="Times New Roman" w:hAnsi="Times New Roman" w:cs="Times New Roman"/>
          <w:sz w:val="24"/>
          <w:szCs w:val="24"/>
        </w:rPr>
        <w:t>изменение федерального законодательства.</w:t>
      </w:r>
    </w:p>
    <w:p w:rsidR="00004CB3" w:rsidRPr="00E26F7D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7D">
        <w:rPr>
          <w:rFonts w:ascii="Times New Roman" w:hAnsi="Times New Roman" w:cs="Times New Roman"/>
          <w:sz w:val="24"/>
          <w:szCs w:val="24"/>
        </w:rPr>
        <w:t xml:space="preserve">Предложения по мерам управления рисками реализации </w:t>
      </w:r>
      <w:r w:rsidR="00E26F7D">
        <w:rPr>
          <w:rFonts w:ascii="Times New Roman" w:hAnsi="Times New Roman" w:cs="Times New Roman"/>
          <w:sz w:val="24"/>
          <w:szCs w:val="24"/>
        </w:rPr>
        <w:t>муниципаль</w:t>
      </w:r>
      <w:r w:rsidR="00E26F7D" w:rsidRPr="00BB18F2">
        <w:rPr>
          <w:rFonts w:ascii="Times New Roman" w:hAnsi="Times New Roman" w:cs="Times New Roman"/>
          <w:sz w:val="24"/>
          <w:szCs w:val="24"/>
        </w:rPr>
        <w:t>ной</w:t>
      </w:r>
      <w:r w:rsidRPr="00E26F7D">
        <w:rPr>
          <w:rFonts w:ascii="Times New Roman" w:hAnsi="Times New Roman" w:cs="Times New Roman"/>
          <w:sz w:val="24"/>
          <w:szCs w:val="24"/>
        </w:rPr>
        <w:t xml:space="preserve"> программы таковы:</w:t>
      </w:r>
    </w:p>
    <w:p w:rsidR="00004CB3" w:rsidRPr="00E26F7D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7D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 w:rsidR="00E26F7D">
        <w:rPr>
          <w:rFonts w:ascii="Times New Roman" w:hAnsi="Times New Roman" w:cs="Times New Roman"/>
          <w:sz w:val="24"/>
          <w:szCs w:val="24"/>
        </w:rPr>
        <w:t>муниципаль</w:t>
      </w:r>
      <w:r w:rsidR="00E26F7D" w:rsidRPr="00BB18F2">
        <w:rPr>
          <w:rFonts w:ascii="Times New Roman" w:hAnsi="Times New Roman" w:cs="Times New Roman"/>
          <w:sz w:val="24"/>
          <w:szCs w:val="24"/>
        </w:rPr>
        <w:t>ной</w:t>
      </w:r>
      <w:r w:rsidRPr="00E26F7D">
        <w:rPr>
          <w:rFonts w:ascii="Times New Roman" w:hAnsi="Times New Roman" w:cs="Times New Roman"/>
          <w:sz w:val="24"/>
          <w:szCs w:val="24"/>
        </w:rPr>
        <w:t xml:space="preserve"> программы возможно внесение корректировок в разделы </w:t>
      </w:r>
      <w:r w:rsidR="00E26F7D">
        <w:rPr>
          <w:rFonts w:ascii="Times New Roman" w:hAnsi="Times New Roman" w:cs="Times New Roman"/>
          <w:sz w:val="24"/>
          <w:szCs w:val="24"/>
        </w:rPr>
        <w:t>муниципаль</w:t>
      </w:r>
      <w:r w:rsidR="00E26F7D" w:rsidRPr="00BB18F2">
        <w:rPr>
          <w:rFonts w:ascii="Times New Roman" w:hAnsi="Times New Roman" w:cs="Times New Roman"/>
          <w:sz w:val="24"/>
          <w:szCs w:val="24"/>
        </w:rPr>
        <w:t>ной</w:t>
      </w:r>
      <w:r w:rsidRPr="00E26F7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004CB3" w:rsidRPr="00E26F7D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7D">
        <w:rPr>
          <w:rFonts w:ascii="Times New Roman" w:hAnsi="Times New Roman" w:cs="Times New Roman"/>
          <w:sz w:val="24"/>
          <w:szCs w:val="24"/>
        </w:rPr>
        <w:t xml:space="preserve">изменения в действующие нормативно-правовые акты </w:t>
      </w:r>
      <w:r w:rsidR="00E26F7D">
        <w:rPr>
          <w:rFonts w:ascii="Times New Roman" w:hAnsi="Times New Roman" w:cs="Times New Roman"/>
          <w:sz w:val="24"/>
          <w:szCs w:val="24"/>
        </w:rPr>
        <w:t>района</w:t>
      </w:r>
      <w:r w:rsidRPr="00E26F7D">
        <w:rPr>
          <w:rFonts w:ascii="Times New Roman" w:hAnsi="Times New Roman" w:cs="Times New Roman"/>
          <w:sz w:val="24"/>
          <w:szCs w:val="24"/>
        </w:rPr>
        <w:t xml:space="preserve"> должны вноситься своевременно.</w:t>
      </w:r>
    </w:p>
    <w:p w:rsidR="00004CB3" w:rsidRPr="00E26F7D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7D">
        <w:rPr>
          <w:rFonts w:ascii="Times New Roman" w:hAnsi="Times New Roman" w:cs="Times New Roman"/>
          <w:sz w:val="24"/>
          <w:szCs w:val="24"/>
        </w:rPr>
        <w:t xml:space="preserve">В частности, управление рисками реализации </w:t>
      </w:r>
      <w:r w:rsidR="00E26F7D">
        <w:rPr>
          <w:rFonts w:ascii="Times New Roman" w:hAnsi="Times New Roman" w:cs="Times New Roman"/>
          <w:sz w:val="24"/>
          <w:szCs w:val="24"/>
        </w:rPr>
        <w:t>муниципаль</w:t>
      </w:r>
      <w:r w:rsidR="00E26F7D" w:rsidRPr="00BB18F2">
        <w:rPr>
          <w:rFonts w:ascii="Times New Roman" w:hAnsi="Times New Roman" w:cs="Times New Roman"/>
          <w:sz w:val="24"/>
          <w:szCs w:val="24"/>
        </w:rPr>
        <w:t>ной</w:t>
      </w:r>
      <w:r w:rsidRPr="00E26F7D">
        <w:rPr>
          <w:rFonts w:ascii="Times New Roman" w:hAnsi="Times New Roman" w:cs="Times New Roman"/>
          <w:sz w:val="24"/>
          <w:szCs w:val="24"/>
        </w:rPr>
        <w:t xml:space="preserve"> программы осуществляется на основе:</w:t>
      </w:r>
    </w:p>
    <w:p w:rsidR="00004CB3" w:rsidRPr="00E26F7D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F7D">
        <w:rPr>
          <w:rFonts w:ascii="Times New Roman" w:hAnsi="Times New Roman" w:cs="Times New Roman"/>
          <w:sz w:val="24"/>
          <w:szCs w:val="24"/>
        </w:rPr>
        <w:t xml:space="preserve">подготовки и представления в соответствии с </w:t>
      </w:r>
      <w:hyperlink r:id="rId23" w:tooltip="Постановление Правительства Кировской области от 20.03.2012 N 144/123 (ред. от 12.11.2012) &quot;О разработке, реализации и оценке эффективности реализации государственных программ Кировской области&quot; (вместе с &quot;Порядком разработки, реализации и оценки эффективности" w:history="1">
        <w:r w:rsidRPr="00E26F7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26F7D">
        <w:rPr>
          <w:rFonts w:ascii="Times New Roman" w:hAnsi="Times New Roman" w:cs="Times New Roman"/>
          <w:sz w:val="24"/>
          <w:szCs w:val="24"/>
        </w:rPr>
        <w:t xml:space="preserve"> </w:t>
      </w:r>
      <w:r w:rsidR="00E26F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26F7D"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 w:rsidR="00E26F7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26F7D">
        <w:rPr>
          <w:rFonts w:ascii="Times New Roman" w:hAnsi="Times New Roman" w:cs="Times New Roman"/>
          <w:sz w:val="24"/>
          <w:szCs w:val="24"/>
        </w:rPr>
        <w:t xml:space="preserve"> от </w:t>
      </w:r>
      <w:r w:rsidR="00657549">
        <w:rPr>
          <w:rFonts w:ascii="Times New Roman" w:hAnsi="Times New Roman" w:cs="Times New Roman"/>
          <w:sz w:val="24"/>
          <w:szCs w:val="24"/>
        </w:rPr>
        <w:t>15.04.2013</w:t>
      </w:r>
      <w:r w:rsidRPr="00E26F7D">
        <w:rPr>
          <w:rFonts w:ascii="Times New Roman" w:hAnsi="Times New Roman" w:cs="Times New Roman"/>
          <w:sz w:val="24"/>
          <w:szCs w:val="24"/>
        </w:rPr>
        <w:t xml:space="preserve"> </w:t>
      </w:r>
      <w:r w:rsidR="00E26F7D">
        <w:rPr>
          <w:rFonts w:ascii="Times New Roman" w:hAnsi="Times New Roman" w:cs="Times New Roman"/>
          <w:sz w:val="24"/>
          <w:szCs w:val="24"/>
        </w:rPr>
        <w:t>№</w:t>
      </w:r>
      <w:r w:rsidRPr="00E26F7D">
        <w:rPr>
          <w:rFonts w:ascii="Times New Roman" w:hAnsi="Times New Roman" w:cs="Times New Roman"/>
          <w:sz w:val="24"/>
          <w:szCs w:val="24"/>
        </w:rPr>
        <w:t xml:space="preserve"> </w:t>
      </w:r>
      <w:r w:rsidR="00657549">
        <w:rPr>
          <w:rFonts w:ascii="Times New Roman" w:hAnsi="Times New Roman" w:cs="Times New Roman"/>
          <w:sz w:val="24"/>
          <w:szCs w:val="24"/>
        </w:rPr>
        <w:t xml:space="preserve">310 </w:t>
      </w:r>
      <w:r w:rsidR="00E26F7D">
        <w:rPr>
          <w:rFonts w:ascii="Times New Roman" w:hAnsi="Times New Roman" w:cs="Times New Roman"/>
          <w:sz w:val="24"/>
          <w:szCs w:val="24"/>
        </w:rPr>
        <w:t>«</w:t>
      </w:r>
      <w:r w:rsidRPr="00E26F7D">
        <w:rPr>
          <w:rFonts w:ascii="Times New Roman" w:hAnsi="Times New Roman" w:cs="Times New Roman"/>
          <w:sz w:val="24"/>
          <w:szCs w:val="24"/>
        </w:rPr>
        <w:t xml:space="preserve">О разработке, реализации и оценке эффективности реализации </w:t>
      </w:r>
      <w:r w:rsidR="00E26F7D">
        <w:rPr>
          <w:rFonts w:ascii="Times New Roman" w:hAnsi="Times New Roman" w:cs="Times New Roman"/>
          <w:sz w:val="24"/>
          <w:szCs w:val="24"/>
        </w:rPr>
        <w:t>муниципаль</w:t>
      </w:r>
      <w:r w:rsidRPr="00E26F7D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proofErr w:type="spellStart"/>
      <w:r w:rsidR="00E26F7D"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 w:rsidR="00E26F7D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E26F7D">
        <w:rPr>
          <w:rFonts w:ascii="Times New Roman" w:hAnsi="Times New Roman" w:cs="Times New Roman"/>
          <w:sz w:val="24"/>
          <w:szCs w:val="24"/>
        </w:rPr>
        <w:t xml:space="preserve"> ежегодно в </w:t>
      </w:r>
      <w:r w:rsidR="00167224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Pr="00E26F7D">
        <w:rPr>
          <w:rFonts w:ascii="Times New Roman" w:hAnsi="Times New Roman" w:cs="Times New Roman"/>
          <w:sz w:val="24"/>
          <w:szCs w:val="24"/>
        </w:rPr>
        <w:t xml:space="preserve">, </w:t>
      </w:r>
      <w:r w:rsidR="00167224">
        <w:rPr>
          <w:rFonts w:ascii="Times New Roman" w:hAnsi="Times New Roman" w:cs="Times New Roman"/>
          <w:sz w:val="24"/>
          <w:szCs w:val="24"/>
        </w:rPr>
        <w:t>отдел экономики, прогнозирования и ресурсов администрации района</w:t>
      </w:r>
      <w:r w:rsidRPr="00E26F7D">
        <w:rPr>
          <w:rFonts w:ascii="Times New Roman" w:hAnsi="Times New Roman" w:cs="Times New Roman"/>
          <w:sz w:val="24"/>
          <w:szCs w:val="24"/>
        </w:rPr>
        <w:t xml:space="preserve">, </w:t>
      </w:r>
      <w:r w:rsidR="00167224">
        <w:rPr>
          <w:rFonts w:ascii="Times New Roman" w:hAnsi="Times New Roman" w:cs="Times New Roman"/>
          <w:sz w:val="24"/>
          <w:szCs w:val="24"/>
        </w:rPr>
        <w:t>районное финансовое управление администрации района</w:t>
      </w:r>
      <w:r w:rsidRPr="00E26F7D">
        <w:rPr>
          <w:rFonts w:ascii="Times New Roman" w:hAnsi="Times New Roman" w:cs="Times New Roman"/>
          <w:sz w:val="24"/>
          <w:szCs w:val="24"/>
        </w:rPr>
        <w:t xml:space="preserve"> отчета о ходе и результатах реализации </w:t>
      </w:r>
      <w:r w:rsidR="00167224">
        <w:rPr>
          <w:rFonts w:ascii="Times New Roman" w:hAnsi="Times New Roman" w:cs="Times New Roman"/>
          <w:sz w:val="24"/>
          <w:szCs w:val="24"/>
        </w:rPr>
        <w:t>муниципаль</w:t>
      </w:r>
      <w:r w:rsidR="00167224" w:rsidRPr="00BB18F2">
        <w:rPr>
          <w:rFonts w:ascii="Times New Roman" w:hAnsi="Times New Roman" w:cs="Times New Roman"/>
          <w:sz w:val="24"/>
          <w:szCs w:val="24"/>
        </w:rPr>
        <w:t>ной</w:t>
      </w:r>
      <w:r w:rsidRPr="00E26F7D">
        <w:rPr>
          <w:rFonts w:ascii="Times New Roman" w:hAnsi="Times New Roman" w:cs="Times New Roman"/>
          <w:sz w:val="24"/>
          <w:szCs w:val="24"/>
        </w:rPr>
        <w:t xml:space="preserve"> программы, в котором при необходимости могут вноситься предложения о корректировке </w:t>
      </w:r>
      <w:r w:rsidR="00167224">
        <w:rPr>
          <w:rFonts w:ascii="Times New Roman" w:hAnsi="Times New Roman" w:cs="Times New Roman"/>
          <w:sz w:val="24"/>
          <w:szCs w:val="24"/>
        </w:rPr>
        <w:t>муниципаль</w:t>
      </w:r>
      <w:r w:rsidR="00167224" w:rsidRPr="00BB18F2">
        <w:rPr>
          <w:rFonts w:ascii="Times New Roman" w:hAnsi="Times New Roman" w:cs="Times New Roman"/>
          <w:sz w:val="24"/>
          <w:szCs w:val="24"/>
        </w:rPr>
        <w:t>ной</w:t>
      </w:r>
      <w:r w:rsidRPr="00E26F7D">
        <w:rPr>
          <w:rFonts w:ascii="Times New Roman" w:hAnsi="Times New Roman" w:cs="Times New Roman"/>
          <w:sz w:val="24"/>
          <w:szCs w:val="24"/>
        </w:rPr>
        <w:t xml:space="preserve"> программы;</w:t>
      </w:r>
      <w:proofErr w:type="gramEnd"/>
    </w:p>
    <w:p w:rsidR="00004CB3" w:rsidRPr="00E26F7D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7D">
        <w:rPr>
          <w:rFonts w:ascii="Times New Roman" w:hAnsi="Times New Roman" w:cs="Times New Roman"/>
          <w:sz w:val="24"/>
          <w:szCs w:val="24"/>
        </w:rPr>
        <w:lastRenderedPageBreak/>
        <w:t xml:space="preserve">внесений изменений в </w:t>
      </w:r>
      <w:r w:rsidR="00167224">
        <w:rPr>
          <w:rFonts w:ascii="Times New Roman" w:hAnsi="Times New Roman" w:cs="Times New Roman"/>
          <w:sz w:val="24"/>
          <w:szCs w:val="24"/>
        </w:rPr>
        <w:t>решение районной Думы</w:t>
      </w:r>
      <w:r w:rsidRPr="00E26F7D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167224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26F7D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004CB3" w:rsidRPr="00E26F7D" w:rsidRDefault="00004CB3" w:rsidP="00E2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224" w:rsidRPr="00167224" w:rsidRDefault="00004CB3" w:rsidP="001672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722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67224" w:rsidRPr="00167224">
        <w:rPr>
          <w:rFonts w:ascii="Times New Roman" w:hAnsi="Times New Roman" w:cs="Times New Roman"/>
          <w:b/>
          <w:sz w:val="24"/>
          <w:szCs w:val="24"/>
        </w:rPr>
        <w:t>Методика оценки эффективности</w:t>
      </w:r>
    </w:p>
    <w:p w:rsidR="00004CB3" w:rsidRPr="00167224" w:rsidRDefault="00167224" w:rsidP="001672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224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167224" w:rsidRPr="00167224" w:rsidRDefault="00167224" w:rsidP="001672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1573" w:rsidRDefault="00351573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</w:t>
      </w:r>
      <w:proofErr w:type="gramEnd"/>
    </w:p>
    <w:p w:rsidR="00351573" w:rsidRDefault="00351573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показателей эффективности реализации муниципальной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:rsidR="00351573" w:rsidRDefault="008F0485" w:rsidP="003515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эф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SUM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sPre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351573">
        <w:rPr>
          <w:rFonts w:ascii="Times New Roman" w:hAnsi="Times New Roman" w:cs="Times New Roman"/>
          <w:sz w:val="24"/>
          <w:szCs w:val="24"/>
        </w:rPr>
        <w:t>, где:</w:t>
      </w:r>
    </w:p>
    <w:p w:rsidR="00351573" w:rsidRDefault="00351573" w:rsidP="003515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1573" w:rsidRDefault="008F0485" w:rsidP="00351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эф</m:t>
            </m:r>
          </m:sub>
        </m:sSub>
      </m:oMath>
      <w:r w:rsidR="00351573">
        <w:rPr>
          <w:rFonts w:ascii="Times New Roman" w:hAnsi="Times New Roman" w:cs="Times New Roman"/>
          <w:sz w:val="28"/>
          <w:szCs w:val="28"/>
        </w:rPr>
        <w:t xml:space="preserve"> - </w:t>
      </w:r>
      <w:r w:rsidR="00351573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gramStart"/>
      <w:r w:rsidR="00351573">
        <w:rPr>
          <w:rFonts w:ascii="Times New Roman" w:hAnsi="Times New Roman" w:cs="Times New Roman"/>
          <w:sz w:val="24"/>
          <w:szCs w:val="24"/>
        </w:rPr>
        <w:t>достижения показателей эффективности реализации муниципальной программы</w:t>
      </w:r>
      <w:proofErr w:type="gramEnd"/>
      <w:r w:rsidR="00351573">
        <w:rPr>
          <w:rFonts w:ascii="Times New Roman" w:hAnsi="Times New Roman" w:cs="Times New Roman"/>
          <w:sz w:val="24"/>
          <w:szCs w:val="24"/>
        </w:rPr>
        <w:t xml:space="preserve"> в целом (%);</w:t>
      </w:r>
    </w:p>
    <w:p w:rsidR="00351573" w:rsidRDefault="008F0485" w:rsidP="00351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51573">
        <w:rPr>
          <w:rFonts w:ascii="Times New Roman" w:hAnsi="Times New Roman" w:cs="Times New Roman"/>
          <w:sz w:val="28"/>
          <w:szCs w:val="28"/>
        </w:rPr>
        <w:t xml:space="preserve"> </w:t>
      </w:r>
      <w:r w:rsidR="00351573">
        <w:rPr>
          <w:rFonts w:ascii="Times New Roman" w:hAnsi="Times New Roman" w:cs="Times New Roman"/>
          <w:sz w:val="24"/>
          <w:szCs w:val="24"/>
        </w:rPr>
        <w:t xml:space="preserve">– степень достижения </w:t>
      </w:r>
      <w:proofErr w:type="spellStart"/>
      <w:r w:rsidR="0035157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51573">
        <w:rPr>
          <w:rFonts w:ascii="Times New Roman" w:hAnsi="Times New Roman" w:cs="Times New Roman"/>
          <w:sz w:val="24"/>
          <w:szCs w:val="24"/>
        </w:rPr>
        <w:t>-го показателя эффективности реализации муниципальной программы в целом</w:t>
      </w:r>
      <w:proofErr w:type="gramStart"/>
      <w:r w:rsidR="00351573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351573" w:rsidRDefault="00351573" w:rsidP="00351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 эффективности реализации муниципальной программы.</w:t>
      </w:r>
    </w:p>
    <w:p w:rsidR="00351573" w:rsidRDefault="00351573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573" w:rsidRDefault="00351573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i-го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формуле:</w:t>
      </w:r>
    </w:p>
    <w:p w:rsidR="00351573" w:rsidRDefault="00351573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573" w:rsidRDefault="008F0485" w:rsidP="003515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пл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х 100%</m:t>
        </m:r>
      </m:oMath>
      <w:r w:rsidR="00351573">
        <w:rPr>
          <w:rFonts w:ascii="Times New Roman" w:hAnsi="Times New Roman" w:cs="Times New Roman"/>
          <w:sz w:val="24"/>
          <w:szCs w:val="24"/>
        </w:rPr>
        <w:t>, где:</w:t>
      </w:r>
    </w:p>
    <w:p w:rsidR="00351573" w:rsidRDefault="00351573" w:rsidP="003515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1573" w:rsidRDefault="008F0485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351573" w:rsidRPr="00351573">
        <w:rPr>
          <w:rFonts w:ascii="Times New Roman" w:hAnsi="Times New Roman" w:cs="Times New Roman"/>
          <w:sz w:val="28"/>
          <w:szCs w:val="28"/>
        </w:rPr>
        <w:t xml:space="preserve"> </w:t>
      </w:r>
      <w:r w:rsidR="00351573">
        <w:rPr>
          <w:rFonts w:ascii="Times New Roman" w:hAnsi="Times New Roman" w:cs="Times New Roman"/>
          <w:sz w:val="24"/>
          <w:szCs w:val="24"/>
        </w:rPr>
        <w:t>– фактическое значение i-го показателя эффективности реализации муниципальной программы (в соответствующих единицах измерения);</w:t>
      </w:r>
    </w:p>
    <w:p w:rsidR="00351573" w:rsidRDefault="008F0485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пл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351573" w:rsidRPr="00351573">
        <w:rPr>
          <w:rFonts w:ascii="Times New Roman" w:hAnsi="Times New Roman" w:cs="Times New Roman"/>
          <w:sz w:val="28"/>
          <w:szCs w:val="28"/>
        </w:rPr>
        <w:t xml:space="preserve"> </w:t>
      </w:r>
      <w:r w:rsidR="00351573">
        <w:rPr>
          <w:rFonts w:ascii="Times New Roman" w:hAnsi="Times New Roman" w:cs="Times New Roman"/>
          <w:sz w:val="24"/>
          <w:szCs w:val="24"/>
        </w:rPr>
        <w:t>- плановое значение i-го показателя эффективности реализации муниципальной программы (в соответствующих единицах измерения).</w:t>
      </w:r>
    </w:p>
    <w:p w:rsidR="00351573" w:rsidRDefault="00351573" w:rsidP="00351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573" w:rsidRDefault="00351573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показателей эффективности реализации отдельных мероприятий муниципальной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:rsidR="00351573" w:rsidRDefault="00351573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573" w:rsidRDefault="008F0485" w:rsidP="003515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эф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SUM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sup>
                </m:sSubSup>
              </m:e>
            </m:sPre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351573">
        <w:rPr>
          <w:rFonts w:ascii="Times New Roman" w:hAnsi="Times New Roman" w:cs="Times New Roman"/>
          <w:sz w:val="24"/>
          <w:szCs w:val="24"/>
        </w:rPr>
        <w:t>, где:</w:t>
      </w:r>
    </w:p>
    <w:p w:rsidR="00351573" w:rsidRDefault="00351573" w:rsidP="003515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1573" w:rsidRDefault="008F0485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эф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</m:oMath>
      <w:r w:rsidR="00351573">
        <w:rPr>
          <w:rFonts w:ascii="Times New Roman" w:hAnsi="Times New Roman" w:cs="Times New Roman"/>
          <w:sz w:val="24"/>
          <w:szCs w:val="24"/>
        </w:rPr>
        <w:t xml:space="preserve"> -</w:t>
      </w:r>
      <w:r w:rsidR="00351573">
        <w:rPr>
          <w:rFonts w:ascii="Times New Roman" w:hAnsi="Times New Roman" w:cs="Times New Roman"/>
          <w:sz w:val="28"/>
          <w:szCs w:val="28"/>
        </w:rPr>
        <w:t xml:space="preserve"> </w:t>
      </w:r>
      <w:r w:rsidR="00351573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gramStart"/>
      <w:r w:rsidR="00351573">
        <w:rPr>
          <w:rFonts w:ascii="Times New Roman" w:hAnsi="Times New Roman" w:cs="Times New Roman"/>
          <w:sz w:val="24"/>
          <w:szCs w:val="24"/>
        </w:rPr>
        <w:t>достижения показателей эффективности реализации отдельных мероприятий муниципальной программы</w:t>
      </w:r>
      <w:proofErr w:type="gramEnd"/>
      <w:r w:rsidR="00351573">
        <w:rPr>
          <w:rFonts w:ascii="Times New Roman" w:hAnsi="Times New Roman" w:cs="Times New Roman"/>
          <w:sz w:val="24"/>
          <w:szCs w:val="24"/>
        </w:rPr>
        <w:t xml:space="preserve"> в целом (%);</w:t>
      </w:r>
    </w:p>
    <w:p w:rsidR="00351573" w:rsidRDefault="008F0485" w:rsidP="00351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</m:oMath>
      <w:r w:rsidR="00351573">
        <w:rPr>
          <w:rFonts w:ascii="Times New Roman" w:hAnsi="Times New Roman" w:cs="Times New Roman"/>
          <w:sz w:val="28"/>
          <w:szCs w:val="28"/>
        </w:rPr>
        <w:t xml:space="preserve"> </w:t>
      </w:r>
      <w:r w:rsidR="00351573">
        <w:rPr>
          <w:rFonts w:ascii="Times New Roman" w:hAnsi="Times New Roman" w:cs="Times New Roman"/>
          <w:sz w:val="24"/>
          <w:szCs w:val="24"/>
        </w:rPr>
        <w:t>- степень достижения i-го показателя эффективности реализации отдельного мероприятия муниципальной программы в целом</w:t>
      </w:r>
      <w:proofErr w:type="gramStart"/>
      <w:r w:rsidR="00351573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351573" w:rsidRDefault="00351573" w:rsidP="00351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 эффективности реализации отдельных мероприятий.</w:t>
      </w:r>
    </w:p>
    <w:p w:rsidR="00351573" w:rsidRDefault="00351573" w:rsidP="003515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573" w:rsidRDefault="00351573" w:rsidP="00351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достижения i-го показателя эффективности реализации отдельного мероприятия муниципальной программы рассчитывается путем сопоставления фактически достигнутого и планового значения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показателя эффективности реализации отдельных мероприятий муниципальной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отчетный период по следующей формуле:</w:t>
      </w:r>
    </w:p>
    <w:p w:rsidR="00351573" w:rsidRDefault="00351573" w:rsidP="00351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573" w:rsidRDefault="008F0485" w:rsidP="0035157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мф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мплi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х 100%</m:t>
        </m:r>
      </m:oMath>
      <w:r w:rsidR="00351573">
        <w:rPr>
          <w:rFonts w:ascii="Times New Roman" w:hAnsi="Times New Roman" w:cs="Times New Roman"/>
          <w:sz w:val="24"/>
          <w:szCs w:val="24"/>
        </w:rPr>
        <w:t>,</w:t>
      </w:r>
      <w:r w:rsidR="00351573">
        <w:rPr>
          <w:rFonts w:ascii="Times New Roman" w:hAnsi="Times New Roman" w:cs="Times New Roman"/>
          <w:sz w:val="28"/>
          <w:szCs w:val="28"/>
        </w:rPr>
        <w:t xml:space="preserve"> </w:t>
      </w:r>
      <w:r w:rsidR="00351573">
        <w:rPr>
          <w:rFonts w:ascii="Times New Roman" w:hAnsi="Times New Roman" w:cs="Times New Roman"/>
          <w:sz w:val="24"/>
          <w:szCs w:val="24"/>
        </w:rPr>
        <w:t>где:</w:t>
      </w:r>
    </w:p>
    <w:p w:rsidR="00351573" w:rsidRDefault="00351573" w:rsidP="0035157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1573" w:rsidRDefault="008F0485" w:rsidP="00351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мф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351573">
        <w:rPr>
          <w:rFonts w:ascii="Times New Roman" w:hAnsi="Times New Roman" w:cs="Times New Roman"/>
          <w:sz w:val="28"/>
          <w:szCs w:val="28"/>
        </w:rPr>
        <w:t xml:space="preserve"> </w:t>
      </w:r>
      <w:r w:rsidR="00351573">
        <w:rPr>
          <w:rFonts w:ascii="Times New Roman" w:hAnsi="Times New Roman" w:cs="Times New Roman"/>
          <w:sz w:val="24"/>
          <w:szCs w:val="24"/>
        </w:rPr>
        <w:t>- фактическое значение i-го показателя эффективности реализации отдельного мероприятия муниципальной программы (в соответствующих единицах измерения);</w:t>
      </w:r>
    </w:p>
    <w:p w:rsidR="00351573" w:rsidRDefault="008F0485" w:rsidP="00351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мплi</m:t>
            </m:r>
          </m:sub>
        </m:sSub>
      </m:oMath>
      <w:r w:rsidR="00351573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 эффективности реализации отдельного мероприятия муниципальной программы (в соответствующих единицах измерения).</w:t>
      </w:r>
    </w:p>
    <w:p w:rsidR="00351573" w:rsidRDefault="00351573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573" w:rsidRDefault="00351573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351573" w:rsidRDefault="00351573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573" w:rsidRDefault="008F0485" w:rsidP="0035157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пл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х 100%</m:t>
        </m:r>
      </m:oMath>
      <w:r w:rsidR="00351573">
        <w:rPr>
          <w:rFonts w:ascii="Times New Roman" w:hAnsi="Times New Roman" w:cs="Times New Roman"/>
          <w:sz w:val="24"/>
          <w:szCs w:val="24"/>
        </w:rPr>
        <w:t>, где:</w:t>
      </w:r>
    </w:p>
    <w:p w:rsidR="00351573" w:rsidRDefault="00351573" w:rsidP="0035157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1573" w:rsidRDefault="008F0485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</m:oMath>
      <w:r w:rsidR="00351573">
        <w:rPr>
          <w:rFonts w:ascii="Times New Roman" w:hAnsi="Times New Roman" w:cs="Times New Roman"/>
          <w:sz w:val="28"/>
          <w:szCs w:val="28"/>
        </w:rPr>
        <w:t xml:space="preserve"> </w:t>
      </w:r>
      <w:r w:rsidR="00351573">
        <w:rPr>
          <w:rFonts w:ascii="Times New Roman" w:hAnsi="Times New Roman" w:cs="Times New Roman"/>
          <w:sz w:val="24"/>
          <w:szCs w:val="24"/>
        </w:rPr>
        <w:t>- уровень финансирования муниципальной программы в целом;</w:t>
      </w:r>
    </w:p>
    <w:p w:rsidR="00351573" w:rsidRDefault="008F0485" w:rsidP="00351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</m:oMath>
      <w:r w:rsidR="00351573">
        <w:rPr>
          <w:rFonts w:ascii="Times New Roman" w:hAnsi="Times New Roman" w:cs="Times New Roman"/>
          <w:sz w:val="28"/>
          <w:szCs w:val="28"/>
        </w:rPr>
        <w:t xml:space="preserve"> - </w:t>
      </w:r>
      <w:r w:rsidR="00351573">
        <w:rPr>
          <w:rFonts w:ascii="Times New Roman" w:hAnsi="Times New Roman" w:cs="Times New Roman"/>
          <w:sz w:val="24"/>
          <w:szCs w:val="24"/>
        </w:rPr>
        <w:t xml:space="preserve">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(средства местного бюджета - в соответствии с решением  </w:t>
      </w:r>
      <w:proofErr w:type="spellStart"/>
      <w:r w:rsidR="00351573">
        <w:rPr>
          <w:rFonts w:ascii="Times New Roman" w:hAnsi="Times New Roman" w:cs="Times New Roman"/>
          <w:sz w:val="24"/>
          <w:szCs w:val="24"/>
        </w:rPr>
        <w:t>Мурашинской</w:t>
      </w:r>
      <w:proofErr w:type="spellEnd"/>
      <w:r w:rsidR="00351573">
        <w:rPr>
          <w:rFonts w:ascii="Times New Roman" w:hAnsi="Times New Roman" w:cs="Times New Roman"/>
          <w:sz w:val="24"/>
          <w:szCs w:val="24"/>
        </w:rPr>
        <w:t xml:space="preserve"> районной Думы о бюджете района на очередной финансовый год и плановый период) (тыс. рублей);</w:t>
      </w:r>
    </w:p>
    <w:p w:rsidR="00351573" w:rsidRDefault="008F0485" w:rsidP="00351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sub>
        </m:sSub>
      </m:oMath>
      <w:r w:rsidR="00351573">
        <w:rPr>
          <w:rFonts w:ascii="Times New Roman" w:hAnsi="Times New Roman" w:cs="Times New Roman"/>
          <w:sz w:val="28"/>
          <w:szCs w:val="28"/>
        </w:rPr>
        <w:t xml:space="preserve"> - </w:t>
      </w:r>
      <w:r w:rsidR="00351573">
        <w:rPr>
          <w:rFonts w:ascii="Times New Roman" w:hAnsi="Times New Roman" w:cs="Times New Roman"/>
          <w:sz w:val="24"/>
          <w:szCs w:val="24"/>
        </w:rPr>
        <w:t>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рублей).</w:t>
      </w:r>
    </w:p>
    <w:p w:rsidR="00351573" w:rsidRDefault="00351573" w:rsidP="0035157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51573" w:rsidRDefault="00351573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сравнения фактических сроков реализации мероприятий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запланированными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:rsidR="00351573" w:rsidRDefault="00351573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573" w:rsidRDefault="008F0485" w:rsidP="0035157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мп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х 100%</m:t>
        </m:r>
      </m:oMath>
      <w:r w:rsidR="00351573">
        <w:rPr>
          <w:rFonts w:ascii="Times New Roman" w:hAnsi="Times New Roman" w:cs="Times New Roman"/>
          <w:sz w:val="24"/>
          <w:szCs w:val="24"/>
        </w:rPr>
        <w:t>, где:</w:t>
      </w:r>
    </w:p>
    <w:p w:rsidR="00351573" w:rsidRDefault="00351573" w:rsidP="0035157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1573" w:rsidRDefault="008F0485" w:rsidP="00351573">
      <w:pPr>
        <w:pStyle w:val="ConsPlusNormal"/>
        <w:ind w:firstLine="709"/>
        <w:jc w:val="both"/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</m:oMath>
      <w:r w:rsidR="00351573">
        <w:rPr>
          <w:sz w:val="28"/>
          <w:szCs w:val="28"/>
        </w:rPr>
        <w:t xml:space="preserve"> </w:t>
      </w:r>
      <w:r w:rsidR="00351573">
        <w:rPr>
          <w:rFonts w:ascii="Times New Roman" w:hAnsi="Times New Roman" w:cs="Times New Roman"/>
          <w:sz w:val="24"/>
          <w:szCs w:val="24"/>
        </w:rPr>
        <w:t>- уровень выполнения мероприятий муниципальной программы в соответствии с установленными сроками</w:t>
      </w:r>
      <w:proofErr w:type="gramStart"/>
      <w:r w:rsidR="00351573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351573" w:rsidRDefault="008F0485" w:rsidP="00351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мф</m:t>
            </m:r>
          </m:sub>
        </m:sSub>
      </m:oMath>
      <w:r w:rsidR="00351573">
        <w:rPr>
          <w:sz w:val="28"/>
          <w:szCs w:val="28"/>
        </w:rPr>
        <w:t xml:space="preserve"> </w:t>
      </w:r>
      <w:r w:rsidR="00351573">
        <w:rPr>
          <w:rFonts w:ascii="Times New Roman" w:hAnsi="Times New Roman" w:cs="Times New Roman"/>
          <w:sz w:val="24"/>
          <w:szCs w:val="24"/>
        </w:rPr>
        <w:t>- количество мероприятий муниципальной программы, выполненных в срок за отчетный период на основе ежегодных отчетов об исполнении плана реализации муниципальной программы (единиц);</w:t>
      </w:r>
    </w:p>
    <w:p w:rsidR="00351573" w:rsidRDefault="008F0485" w:rsidP="00351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мп</m:t>
            </m:r>
          </m:sub>
        </m:sSub>
      </m:oMath>
      <w:r w:rsidR="00351573">
        <w:rPr>
          <w:sz w:val="28"/>
          <w:szCs w:val="28"/>
        </w:rPr>
        <w:t xml:space="preserve"> </w:t>
      </w:r>
      <w:r w:rsidR="00351573">
        <w:rPr>
          <w:rFonts w:ascii="Times New Roman" w:hAnsi="Times New Roman" w:cs="Times New Roman"/>
          <w:sz w:val="24"/>
          <w:szCs w:val="24"/>
        </w:rPr>
        <w:t>- количество мероприятий муниципальной программы, запланированных к выполнению в отчетном периоде в плане реализации муниципальной программы (единиц).</w:t>
      </w:r>
    </w:p>
    <w:p w:rsidR="00351573" w:rsidRDefault="00351573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573" w:rsidRDefault="00351573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производится по формуле:</w:t>
      </w:r>
    </w:p>
    <w:p w:rsidR="00351573" w:rsidRDefault="00351573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573" w:rsidRDefault="008F0485" w:rsidP="0035157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эф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эф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351573">
        <w:rPr>
          <w:rFonts w:ascii="Times New Roman" w:hAnsi="Times New Roman" w:cs="Times New Roman"/>
          <w:sz w:val="24"/>
          <w:szCs w:val="24"/>
        </w:rPr>
        <w:t>, где:</w:t>
      </w:r>
    </w:p>
    <w:p w:rsidR="00351573" w:rsidRDefault="00351573" w:rsidP="0035157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1573" w:rsidRDefault="008F0485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МП</m:t>
            </m:r>
          </m:sub>
        </m:sSub>
      </m:oMath>
      <w:r w:rsidR="00351573">
        <w:rPr>
          <w:rFonts w:ascii="Times New Roman" w:hAnsi="Times New Roman" w:cs="Times New Roman"/>
          <w:sz w:val="28"/>
          <w:szCs w:val="28"/>
        </w:rPr>
        <w:t xml:space="preserve"> </w:t>
      </w:r>
      <w:r w:rsidR="00351573">
        <w:rPr>
          <w:rFonts w:ascii="Times New Roman" w:hAnsi="Times New Roman" w:cs="Times New Roman"/>
          <w:sz w:val="24"/>
          <w:szCs w:val="24"/>
        </w:rPr>
        <w:t>- оценка эффективности реализации муниципальной программы</w:t>
      </w:r>
      <w:proofErr w:type="gramStart"/>
      <w:r w:rsidR="00351573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351573" w:rsidRDefault="008F0485" w:rsidP="00351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эф</m:t>
            </m:r>
          </m:sub>
        </m:sSub>
      </m:oMath>
      <w:r w:rsidR="00351573">
        <w:rPr>
          <w:rFonts w:ascii="Times New Roman" w:hAnsi="Times New Roman" w:cs="Times New Roman"/>
          <w:sz w:val="28"/>
          <w:szCs w:val="28"/>
        </w:rPr>
        <w:t xml:space="preserve"> </w:t>
      </w:r>
      <w:r w:rsidR="00351573">
        <w:rPr>
          <w:rFonts w:ascii="Times New Roman" w:hAnsi="Times New Roman" w:cs="Times New Roman"/>
          <w:sz w:val="24"/>
          <w:szCs w:val="24"/>
        </w:rPr>
        <w:t xml:space="preserve">- степень </w:t>
      </w:r>
      <w:proofErr w:type="gramStart"/>
      <w:r w:rsidR="00351573">
        <w:rPr>
          <w:rFonts w:ascii="Times New Roman" w:hAnsi="Times New Roman" w:cs="Times New Roman"/>
          <w:sz w:val="24"/>
          <w:szCs w:val="24"/>
        </w:rPr>
        <w:t>достижения показателей эффективности реализации муниципальной программы</w:t>
      </w:r>
      <w:proofErr w:type="gramEnd"/>
      <w:r w:rsidR="00351573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351573" w:rsidRDefault="008F0485" w:rsidP="00351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</m:oMath>
      <w:r w:rsidR="00351573">
        <w:rPr>
          <w:sz w:val="28"/>
          <w:szCs w:val="28"/>
        </w:rPr>
        <w:t xml:space="preserve"> </w:t>
      </w:r>
      <w:r w:rsidR="00351573">
        <w:rPr>
          <w:rFonts w:ascii="Times New Roman" w:hAnsi="Times New Roman" w:cs="Times New Roman"/>
          <w:sz w:val="24"/>
          <w:szCs w:val="24"/>
        </w:rPr>
        <w:t>- уровень финансирования муниципальной программы в целом</w:t>
      </w:r>
      <w:proofErr w:type="gramStart"/>
      <w:r w:rsidR="00351573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351573" w:rsidRDefault="008F0485" w:rsidP="00351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</m:oMath>
      <w:r w:rsidR="00351573">
        <w:rPr>
          <w:sz w:val="28"/>
          <w:szCs w:val="28"/>
        </w:rPr>
        <w:t xml:space="preserve"> </w:t>
      </w:r>
      <w:r w:rsidR="00351573">
        <w:rPr>
          <w:rFonts w:ascii="Times New Roman" w:hAnsi="Times New Roman" w:cs="Times New Roman"/>
          <w:sz w:val="24"/>
          <w:szCs w:val="24"/>
        </w:rPr>
        <w:t>- уровень выполнения мероприятий муниципальной программы в соответствии с установленными сроками</w:t>
      </w:r>
      <w:proofErr w:type="gramStart"/>
      <w:r w:rsidR="00351573"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351573" w:rsidRDefault="00351573" w:rsidP="00351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573" w:rsidRDefault="00351573" w:rsidP="00351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351573" w:rsidRDefault="00351573" w:rsidP="00351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80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≤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МП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≤</w:t>
      </w:r>
      <w:r>
        <w:rPr>
          <w:rFonts w:ascii="Times New Roman" w:hAnsi="Times New Roman" w:cs="Times New Roman"/>
          <w:sz w:val="24"/>
          <w:szCs w:val="24"/>
        </w:rPr>
        <w:t xml:space="preserve"> 100% или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МП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100%, то эффективность реализации муниципальной программы оценивается как высокая;</w:t>
      </w:r>
    </w:p>
    <w:p w:rsidR="00351573" w:rsidRDefault="00351573" w:rsidP="00351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60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≤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МП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 xml:space="preserve"> 80%, то эффективность реализации муниципальной программы оценивается как средняя;</w:t>
      </w:r>
    </w:p>
    <w:p w:rsidR="00351573" w:rsidRDefault="00351573" w:rsidP="0035157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значение показателя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МП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&lt; </w:t>
      </w:r>
      <w:r>
        <w:rPr>
          <w:rFonts w:ascii="Times New Roman" w:hAnsi="Times New Roman" w:cs="Times New Roman"/>
          <w:sz w:val="24"/>
          <w:szCs w:val="24"/>
        </w:rPr>
        <w:t>60%, то такая эффективность реализации муниципальной программы оценивается как низкая.</w:t>
      </w:r>
    </w:p>
    <w:p w:rsidR="00167224" w:rsidRPr="00064BD1" w:rsidRDefault="00167224" w:rsidP="0016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BD1">
        <w:rPr>
          <w:rFonts w:ascii="Times New Roman" w:hAnsi="Times New Roman" w:cs="Times New Roman"/>
          <w:sz w:val="24"/>
          <w:szCs w:val="24"/>
        </w:rPr>
        <w:t xml:space="preserve">Достижение показателей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064BD1">
        <w:rPr>
          <w:rFonts w:ascii="Times New Roman" w:hAnsi="Times New Roman" w:cs="Times New Roman"/>
          <w:sz w:val="24"/>
          <w:szCs w:val="24"/>
        </w:rPr>
        <w:t xml:space="preserve">ной программы в полном объеме (100% и выше) по итогам ее реализации свидетельствует, что качественные показатели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064BD1">
        <w:rPr>
          <w:rFonts w:ascii="Times New Roman" w:hAnsi="Times New Roman" w:cs="Times New Roman"/>
          <w:sz w:val="24"/>
          <w:szCs w:val="24"/>
        </w:rPr>
        <w:t>ной программы достигнуты.</w:t>
      </w:r>
    </w:p>
    <w:p w:rsidR="00167224" w:rsidRPr="00064BD1" w:rsidRDefault="00167224" w:rsidP="0016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BD1">
        <w:rPr>
          <w:rFonts w:ascii="Times New Roman" w:hAnsi="Times New Roman" w:cs="Times New Roman"/>
          <w:sz w:val="24"/>
          <w:szCs w:val="24"/>
        </w:rPr>
        <w:t xml:space="preserve">Ежегодно, в срок до 20 февраля года, следующего за отчетным, ответственным исполнителем совместно с соисполнителями осуществляется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064BD1">
        <w:rPr>
          <w:rFonts w:ascii="Times New Roman" w:hAnsi="Times New Roman" w:cs="Times New Roman"/>
          <w:sz w:val="24"/>
          <w:szCs w:val="24"/>
        </w:rPr>
        <w:t xml:space="preserve">ной программы и в срок до 1 марта года, следующего за отчетным, годовой отчет о ходе реализации и оценке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064BD1">
        <w:rPr>
          <w:rFonts w:ascii="Times New Roman" w:hAnsi="Times New Roman" w:cs="Times New Roman"/>
          <w:sz w:val="24"/>
          <w:szCs w:val="24"/>
        </w:rPr>
        <w:t xml:space="preserve">ной программы, согласованный с заместителем </w:t>
      </w:r>
      <w:r>
        <w:rPr>
          <w:rFonts w:ascii="Times New Roman" w:hAnsi="Times New Roman" w:cs="Times New Roman"/>
          <w:sz w:val="24"/>
          <w:szCs w:val="24"/>
        </w:rPr>
        <w:t>главы администрации района</w:t>
      </w:r>
      <w:r w:rsidRPr="00064BD1">
        <w:rPr>
          <w:rFonts w:ascii="Times New Roman" w:hAnsi="Times New Roman" w:cs="Times New Roman"/>
          <w:sz w:val="24"/>
          <w:szCs w:val="24"/>
        </w:rPr>
        <w:t xml:space="preserve">, курирующим работу ответственного исполнителя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064BD1">
        <w:rPr>
          <w:rFonts w:ascii="Times New Roman" w:hAnsi="Times New Roman" w:cs="Times New Roman"/>
          <w:sz w:val="24"/>
          <w:szCs w:val="24"/>
        </w:rPr>
        <w:t xml:space="preserve">ной программы, представляется в </w:t>
      </w:r>
      <w:r>
        <w:rPr>
          <w:rFonts w:ascii="Times New Roman" w:hAnsi="Times New Roman" w:cs="Times New Roman"/>
          <w:sz w:val="24"/>
          <w:szCs w:val="24"/>
        </w:rPr>
        <w:t>отдел экономики, прогнозирования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ресурсов администрации района</w:t>
      </w:r>
      <w:r w:rsidRPr="00064BD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районное финансовое управление администрации района</w:t>
      </w:r>
      <w:r w:rsidRPr="00064BD1">
        <w:rPr>
          <w:rFonts w:ascii="Times New Roman" w:hAnsi="Times New Roman" w:cs="Times New Roman"/>
          <w:sz w:val="24"/>
          <w:szCs w:val="24"/>
        </w:rPr>
        <w:t>.</w:t>
      </w:r>
    </w:p>
    <w:p w:rsidR="00A61BE6" w:rsidRDefault="00167224" w:rsidP="00A61B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BD1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в срок до 1 апреля года, следующего за отчетным,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64BD1">
        <w:rPr>
          <w:rFonts w:ascii="Times New Roman" w:hAnsi="Times New Roman" w:cs="Times New Roman"/>
          <w:sz w:val="24"/>
          <w:szCs w:val="24"/>
        </w:rPr>
        <w:t xml:space="preserve"> представляется доклад по итогам реализации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064BD1">
        <w:rPr>
          <w:rFonts w:ascii="Times New Roman" w:hAnsi="Times New Roman" w:cs="Times New Roman"/>
          <w:sz w:val="24"/>
          <w:szCs w:val="24"/>
        </w:rPr>
        <w:t xml:space="preserve">ной программы, включающий оценку степени достижения целей и решения задач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064BD1">
        <w:rPr>
          <w:rFonts w:ascii="Times New Roman" w:hAnsi="Times New Roman" w:cs="Times New Roman"/>
          <w:sz w:val="24"/>
          <w:szCs w:val="24"/>
        </w:rPr>
        <w:t>ной программы за весь период ее реализации.</w:t>
      </w:r>
      <w:proofErr w:type="gramEnd"/>
    </w:p>
    <w:p w:rsidR="00A61BE6" w:rsidRDefault="00A61BE6" w:rsidP="00A61B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61BE6" w:rsidSect="003E6831">
          <w:footerReference w:type="default" r:id="rId24"/>
          <w:pgSz w:w="11906" w:h="16838"/>
          <w:pgMar w:top="568" w:right="566" w:bottom="426" w:left="1133" w:header="0" w:footer="0" w:gutter="0"/>
          <w:cols w:space="720"/>
          <w:noEndnote/>
        </w:sectPr>
      </w:pPr>
    </w:p>
    <w:p w:rsidR="001726EC" w:rsidRPr="00167224" w:rsidRDefault="001726EC" w:rsidP="001726EC">
      <w:pPr>
        <w:pStyle w:val="ConsPlusNormal"/>
        <w:ind w:left="113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16722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726EC" w:rsidRPr="00167224" w:rsidRDefault="001726EC" w:rsidP="001726EC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16722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67224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1726EC" w:rsidRPr="00167224" w:rsidRDefault="001726EC" w:rsidP="00172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6EC" w:rsidRPr="00167224" w:rsidRDefault="001726EC" w:rsidP="00172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848"/>
      <w:bookmarkEnd w:id="2"/>
      <w:r w:rsidRPr="00167224">
        <w:rPr>
          <w:rFonts w:ascii="Times New Roman" w:hAnsi="Times New Roman" w:cs="Times New Roman"/>
          <w:b/>
          <w:sz w:val="24"/>
          <w:szCs w:val="24"/>
        </w:rPr>
        <w:t>Сведения о целевых показателях эффективности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224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1726EC" w:rsidRDefault="001726EC" w:rsidP="0017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5103"/>
        <w:gridCol w:w="1276"/>
        <w:gridCol w:w="1275"/>
        <w:gridCol w:w="1134"/>
        <w:gridCol w:w="851"/>
        <w:gridCol w:w="850"/>
        <w:gridCol w:w="851"/>
        <w:gridCol w:w="850"/>
        <w:gridCol w:w="993"/>
        <w:gridCol w:w="992"/>
        <w:gridCol w:w="850"/>
      </w:tblGrid>
      <w:tr w:rsidR="001726EC" w:rsidTr="00607E90">
        <w:trPr>
          <w:trHeight w:val="36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мероприятия, 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показателей эффективности</w:t>
            </w:r>
          </w:p>
        </w:tc>
      </w:tr>
      <w:tr w:rsidR="001726EC" w:rsidTr="00607E90">
        <w:trPr>
          <w:trHeight w:val="519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EC" w:rsidRDefault="001726EC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EC" w:rsidRDefault="001726EC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EC" w:rsidRDefault="001726EC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год (базовый)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год (оценка)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</w:tr>
      <w:tr w:rsidR="001726EC" w:rsidTr="00607E9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«Развитие муниципального управления» на 2014 – 2020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6EC" w:rsidTr="00607E90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67224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противоречащих законодательству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>по решению суда и не приведенных в соответствие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>течение установленного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>срока со дня вступлени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решения суда в законную силу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88302F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726EC" w:rsidTr="00607E90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9A1424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обращений граждан в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района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>, рассмотренных с нарушением сроков,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>установленных законодательством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726EC" w:rsidTr="00607E90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88302F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>служащих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8F">
              <w:rPr>
                <w:rFonts w:ascii="Times New Roman" w:hAnsi="Times New Roman" w:cs="Times New Roman"/>
                <w:sz w:val="24"/>
                <w:szCs w:val="24"/>
              </w:rPr>
              <w:t xml:space="preserve">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88302F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FE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мероприятий по мобилизационной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FE">
              <w:rPr>
                <w:rFonts w:ascii="Times New Roman" w:hAnsi="Times New Roman" w:cs="Times New Roman"/>
                <w:sz w:val="24"/>
                <w:szCs w:val="24"/>
              </w:rPr>
              <w:t>подготовке и мобилизационных мероприятий по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FE">
              <w:rPr>
                <w:rFonts w:ascii="Times New Roman" w:hAnsi="Times New Roman" w:cs="Times New Roman"/>
                <w:sz w:val="24"/>
                <w:szCs w:val="24"/>
              </w:rPr>
              <w:t xml:space="preserve">к переводу и переводу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1953F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FE">
              <w:rPr>
                <w:rFonts w:ascii="Times New Roman" w:hAnsi="Times New Roman" w:cs="Times New Roman"/>
                <w:sz w:val="24"/>
                <w:szCs w:val="24"/>
              </w:rPr>
              <w:t>работу в условиях военного времени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FE">
              <w:rPr>
                <w:rFonts w:ascii="Times New Roman" w:hAnsi="Times New Roman" w:cs="Times New Roman"/>
                <w:sz w:val="24"/>
                <w:szCs w:val="24"/>
              </w:rPr>
              <w:t>утвержденными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 мобилизационной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BC56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C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655"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 w:rsidRPr="00BC56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64325B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0E05">
              <w:rPr>
                <w:rFonts w:ascii="Times New Roman" w:hAnsi="Times New Roman" w:cs="Times New Roman"/>
                <w:sz w:val="24"/>
                <w:szCs w:val="24"/>
              </w:rPr>
              <w:t>оответствие муниципальных правовых актов в сфере муниципальной эффективности службы действующему законодательству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063B03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B03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аттестацию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служащих, подлежащих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медицинскую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1944</w:t>
            </w: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 по вопросам муниципальной службы (через СМИ, официальный сайт)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«Обеспечение деятельности административной комиссии»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органов местного самоуправления, создавших административные комиссии по рассмотрению дел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«Обеспечение деятельности комиссии по делам несовершеннолетних и защите их прав»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«Пожарная безопасность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 надзорных органов по обеспечению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DF5274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«Предоставление мер социальной поддержки отдельным категориям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детей-сирот и детей, оставшихся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попечения родителей в возрасте от 18 до 23 лет, получивших жилые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«Экологическая безопасность и 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ветхих домов, признанных аварийными и требующих сноса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согласованного прокуратурой района ежегодного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«Повышение оперативности реагирования администрации и служб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угрозу или возникновение чрезвычайных ситуаций»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численности населения района системой централизованного оповещения при возникновении чрезвычайных ситуаций природного и техногенного характера, а также при переводе гражданской обороны на военное 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CA6D78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«Развитие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DF5274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5274">
              <w:rPr>
                <w:rFonts w:ascii="Times New Roman" w:hAnsi="Times New Roman" w:cs="Times New Roman"/>
                <w:sz w:val="24"/>
                <w:szCs w:val="24"/>
              </w:rPr>
              <w:t>Количество малых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274">
              <w:rPr>
                <w:rFonts w:ascii="Times New Roman" w:hAnsi="Times New Roman" w:cs="Times New Roman"/>
                <w:sz w:val="24"/>
                <w:szCs w:val="24"/>
              </w:rPr>
              <w:t>средних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88302F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DF5274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74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274">
              <w:rPr>
                <w:rFonts w:ascii="Times New Roman" w:hAnsi="Times New Roman" w:cs="Times New Roman"/>
                <w:sz w:val="24"/>
                <w:szCs w:val="24"/>
              </w:rPr>
              <w:t>заработной платы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274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274">
              <w:rPr>
                <w:rFonts w:ascii="Times New Roman" w:hAnsi="Times New Roman" w:cs="Times New Roman"/>
                <w:sz w:val="24"/>
                <w:szCs w:val="24"/>
              </w:rPr>
              <w:t>малых предприятиях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14538</w:t>
            </w: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DF5274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«Обеспечение градостроительной 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годовой объем ввода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жилья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 /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</w:t>
            </w:r>
          </w:p>
        </w:tc>
      </w:tr>
      <w:tr w:rsidR="001726EC" w:rsidTr="00607E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жильем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 /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0,21</w:t>
            </w:r>
          </w:p>
        </w:tc>
      </w:tr>
    </w:tbl>
    <w:p w:rsidR="001726EC" w:rsidRDefault="001726EC" w:rsidP="001726EC"/>
    <w:p w:rsidR="00B87C5F" w:rsidRPr="00923003" w:rsidRDefault="00B64A02" w:rsidP="00AD2181">
      <w:pPr>
        <w:spacing w:after="0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3" w:name="Par1250"/>
      <w:bookmarkEnd w:id="3"/>
      <w:r w:rsidR="00B87C5F" w:rsidRPr="009230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87C5F">
        <w:rPr>
          <w:rFonts w:ascii="Times New Roman" w:hAnsi="Times New Roman" w:cs="Times New Roman"/>
          <w:sz w:val="24"/>
          <w:szCs w:val="24"/>
        </w:rPr>
        <w:t>№</w:t>
      </w:r>
      <w:r w:rsidR="00B87C5F" w:rsidRPr="00923003">
        <w:rPr>
          <w:rFonts w:ascii="Times New Roman" w:hAnsi="Times New Roman" w:cs="Times New Roman"/>
          <w:sz w:val="24"/>
          <w:szCs w:val="24"/>
        </w:rPr>
        <w:t xml:space="preserve"> </w:t>
      </w:r>
      <w:r w:rsidR="00B87C5F">
        <w:rPr>
          <w:rFonts w:ascii="Times New Roman" w:hAnsi="Times New Roman" w:cs="Times New Roman"/>
          <w:sz w:val="24"/>
          <w:szCs w:val="24"/>
        </w:rPr>
        <w:t>2</w:t>
      </w:r>
    </w:p>
    <w:p w:rsidR="00B87C5F" w:rsidRDefault="00B87C5F" w:rsidP="00AD2181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92300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23003">
        <w:rPr>
          <w:rFonts w:ascii="Times New Roman" w:hAnsi="Times New Roman" w:cs="Times New Roman"/>
          <w:sz w:val="24"/>
          <w:szCs w:val="24"/>
        </w:rPr>
        <w:t>ной программе</w:t>
      </w:r>
    </w:p>
    <w:p w:rsidR="00B87C5F" w:rsidRDefault="00B87C5F" w:rsidP="00B87C5F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</w:p>
    <w:p w:rsidR="00B87C5F" w:rsidRPr="00CA5B06" w:rsidRDefault="00B87C5F" w:rsidP="00B87C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B06">
        <w:rPr>
          <w:rFonts w:ascii="Times New Roman" w:hAnsi="Times New Roman" w:cs="Times New Roman"/>
          <w:b/>
          <w:sz w:val="24"/>
          <w:szCs w:val="24"/>
        </w:rPr>
        <w:t>Расходы на реализацию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B06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B87C5F" w:rsidRPr="006E7795" w:rsidRDefault="00B87C5F" w:rsidP="00B8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843"/>
        <w:gridCol w:w="1985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B87C5F" w:rsidTr="00607E90">
        <w:trPr>
          <w:trHeight w:val="4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87C5F" w:rsidTr="00607E90">
        <w:trPr>
          <w:trHeight w:val="701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5F" w:rsidRDefault="00B87C5F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5F" w:rsidRDefault="00B87C5F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5F" w:rsidRDefault="00B87C5F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B87C5F" w:rsidTr="00607E9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87C5F" w:rsidRDefault="00B87C5F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муниципального управления» на 2014–2020 годы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5F" w:rsidRDefault="00B87C5F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103E74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16545,70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103E74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15537,20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103E74" w:rsidRDefault="00B87C5F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103E74" w:rsidRDefault="00B87C5F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103E74" w:rsidRDefault="00B87C5F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103E74" w:rsidRDefault="00B87C5F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103E74" w:rsidRDefault="00B87C5F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15613,30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103E74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110149,40</w:t>
            </w:r>
          </w:p>
        </w:tc>
      </w:tr>
      <w:tr w:rsidR="00B87C5F" w:rsidTr="00607E9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C5F" w:rsidRDefault="00B87C5F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65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5F" w:rsidRPr="009545C8" w:rsidRDefault="00B87C5F" w:rsidP="00607E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657549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D134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11066,30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D134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11066,30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D134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11066,30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D134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11066,30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D134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11066,30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D134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11066,30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A46C78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78139,00</w:t>
            </w:r>
          </w:p>
        </w:tc>
      </w:tr>
      <w:tr w:rsidR="00B87C5F" w:rsidTr="00607E9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BC5655" w:rsidRDefault="00B87C5F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5655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местного самоуправления в области других общегосударственных вопросов»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095661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6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095661" w:rsidRDefault="00B87C5F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1">
              <w:rPr>
                <w:rFonts w:ascii="Times New Roman" w:hAnsi="Times New Roman" w:cs="Times New Roman"/>
                <w:sz w:val="24"/>
                <w:szCs w:val="24"/>
              </w:rPr>
              <w:t>159,50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095661" w:rsidRDefault="00B87C5F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E57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E57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E57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E57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095661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1141,10</w:t>
            </w:r>
          </w:p>
        </w:tc>
      </w:tr>
      <w:tr w:rsidR="00B87C5F" w:rsidTr="00607E9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BC5655" w:rsidRDefault="00B87C5F" w:rsidP="0060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55">
              <w:rPr>
                <w:rFonts w:ascii="Times New Roman" w:hAnsi="Times New Roman" w:cs="Times New Roman"/>
                <w:sz w:val="24"/>
                <w:szCs w:val="24"/>
              </w:rPr>
              <w:t>«Обеспечение хозяйственной деятельности администрации</w:t>
            </w:r>
            <w:r w:rsidRPr="00BC5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5655">
              <w:rPr>
                <w:rFonts w:ascii="Times New Roman" w:hAnsi="Times New Roman" w:cs="Times New Roman"/>
                <w:bCs/>
                <w:sz w:val="24"/>
                <w:szCs w:val="24"/>
              </w:rPr>
              <w:t>Мурашинского</w:t>
            </w:r>
            <w:proofErr w:type="spellEnd"/>
            <w:r w:rsidRPr="00BC5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BC5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F344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F344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F344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F344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A46C78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15809,60</w:t>
            </w:r>
          </w:p>
        </w:tc>
      </w:tr>
      <w:tr w:rsidR="00B87C5F" w:rsidTr="00607E9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BC5655" w:rsidRDefault="00B87C5F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655"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администрации </w:t>
            </w:r>
            <w:proofErr w:type="spellStart"/>
            <w:r w:rsidRPr="00BC5655"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 w:rsidRPr="00BC565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E66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E66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E66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E66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E66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222,00</w:t>
            </w:r>
          </w:p>
        </w:tc>
      </w:tr>
      <w:tr w:rsidR="00B87C5F" w:rsidTr="00607E9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BD4E55" w:rsidRDefault="00B87C5F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r w:rsidRPr="00BD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мер социальной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отдельным категориям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 w:line="240" w:lineRule="auto"/>
            </w:pPr>
            <w:r w:rsidRPr="001D1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684</w:t>
            </w:r>
            <w:r w:rsidRPr="00D126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290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290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290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290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290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4965,70</w:t>
            </w:r>
          </w:p>
        </w:tc>
      </w:tr>
      <w:tr w:rsidR="00B87C5F" w:rsidTr="00607E9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BD4E55" w:rsidRDefault="00B87C5F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r w:rsidRPr="00BD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«Экологическая безопасность и 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r w:rsidRPr="001D1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jc w:val="center"/>
            </w:pPr>
            <w:r w:rsidRPr="007F2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jc w:val="center"/>
            </w:pPr>
            <w:r w:rsidRPr="007F2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jc w:val="center"/>
            </w:pPr>
            <w:r w:rsidRPr="007F2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jc w:val="center"/>
            </w:pPr>
            <w:r w:rsidRPr="007F2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jc w:val="center"/>
            </w:pPr>
            <w:r w:rsidRPr="007F2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jc w:val="center"/>
            </w:pPr>
            <w:r w:rsidRPr="007F2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595,00</w:t>
            </w:r>
          </w:p>
        </w:tc>
      </w:tr>
      <w:tr w:rsidR="00B87C5F" w:rsidTr="00607E90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BD4E55" w:rsidRDefault="00B87C5F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r w:rsidRPr="00BD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резервного фонда»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</w:pPr>
            <w:r w:rsidRPr="001D1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jc w:val="center"/>
            </w:pPr>
            <w:r w:rsidRPr="00087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jc w:val="center"/>
            </w:pPr>
            <w:r w:rsidRPr="00087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jc w:val="center"/>
            </w:pPr>
            <w:r w:rsidRPr="00087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jc w:val="center"/>
            </w:pPr>
            <w:r w:rsidRPr="00087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jc w:val="center"/>
            </w:pPr>
            <w:r w:rsidRPr="00087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jc w:val="center"/>
            </w:pPr>
            <w:r w:rsidRPr="00087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700,00</w:t>
            </w:r>
          </w:p>
        </w:tc>
      </w:tr>
      <w:tr w:rsidR="00B87C5F" w:rsidTr="00607E9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BD4E55" w:rsidRDefault="00B87C5F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r w:rsidRPr="00BD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оперативности реагирования администрации и служб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угрозу или возникновение чрезвычайных ситуаций»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r w:rsidRPr="001D1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F25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F25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F25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F25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F25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spacing w:after="0"/>
              <w:jc w:val="center"/>
            </w:pPr>
            <w:r w:rsidRPr="00F25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8494,50</w:t>
            </w:r>
          </w:p>
        </w:tc>
      </w:tr>
      <w:tr w:rsidR="00B87C5F" w:rsidTr="00607E9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BD4E55" w:rsidRDefault="00B87C5F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r w:rsidRPr="00BD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r w:rsidRPr="001D1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jc w:val="center"/>
            </w:pPr>
            <w:r w:rsidRPr="00DF2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jc w:val="center"/>
            </w:pPr>
            <w:r w:rsidRPr="00DF2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jc w:val="center"/>
            </w:pPr>
            <w:r w:rsidRPr="00DF2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jc w:val="center"/>
            </w:pPr>
            <w:r w:rsidRPr="00DF2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jc w:val="center"/>
            </w:pPr>
            <w:r w:rsidRPr="00DF2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jc w:val="center"/>
            </w:pPr>
            <w:r w:rsidRPr="00DF2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B87C5F" w:rsidTr="00607E9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BD4E55" w:rsidRDefault="00B87C5F" w:rsidP="00607E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1D1B75" w:rsidRDefault="00B87C5F" w:rsidP="00607E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DF2060" w:rsidRDefault="00B87C5F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DF2060" w:rsidRDefault="00B87C5F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DF2060" w:rsidRDefault="00B87C5F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DF2060" w:rsidRDefault="00B87C5F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DF2060" w:rsidRDefault="00B87C5F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Pr="00DF2060" w:rsidRDefault="00B87C5F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F" w:rsidRDefault="00B87C5F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12,50</w:t>
            </w:r>
          </w:p>
        </w:tc>
      </w:tr>
    </w:tbl>
    <w:p w:rsidR="00B64A02" w:rsidRDefault="00B64A02" w:rsidP="006827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4A02" w:rsidRDefault="00B64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26EC" w:rsidRPr="003E6831" w:rsidRDefault="001726EC" w:rsidP="001726EC">
      <w:pPr>
        <w:pStyle w:val="ConsPlusNormal"/>
        <w:ind w:left="11340"/>
        <w:outlineLvl w:val="1"/>
        <w:rPr>
          <w:rFonts w:ascii="Times New Roman" w:hAnsi="Times New Roman" w:cs="Times New Roman"/>
          <w:sz w:val="24"/>
          <w:szCs w:val="24"/>
        </w:rPr>
      </w:pPr>
      <w:r w:rsidRPr="003E68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6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726EC" w:rsidRPr="003E6831" w:rsidRDefault="001726EC" w:rsidP="001726EC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3E683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3E6831">
        <w:rPr>
          <w:rFonts w:ascii="Times New Roman" w:hAnsi="Times New Roman" w:cs="Times New Roman"/>
          <w:sz w:val="24"/>
          <w:szCs w:val="24"/>
        </w:rPr>
        <w:t>ной программе</w:t>
      </w:r>
    </w:p>
    <w:p w:rsidR="001726EC" w:rsidRPr="004E5A30" w:rsidRDefault="001726EC" w:rsidP="001726E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726EC" w:rsidRDefault="001726EC" w:rsidP="00172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906"/>
      <w:bookmarkEnd w:id="4"/>
      <w:r w:rsidRPr="00910F5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F50">
        <w:rPr>
          <w:rFonts w:ascii="Times New Roman" w:hAnsi="Times New Roman" w:cs="Times New Roman"/>
          <w:b/>
          <w:sz w:val="24"/>
          <w:szCs w:val="24"/>
        </w:rPr>
        <w:t>реализации муниципальной</w:t>
      </w:r>
    </w:p>
    <w:p w:rsidR="001726EC" w:rsidRDefault="001726EC" w:rsidP="00172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10F50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F50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1726EC" w:rsidRPr="004E5A30" w:rsidRDefault="001726EC" w:rsidP="0017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559"/>
        <w:gridCol w:w="2126"/>
        <w:gridCol w:w="1985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1726EC" w:rsidTr="00607E90">
        <w:trPr>
          <w:trHeight w:val="6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 (тыс. рублей)</w:t>
            </w:r>
          </w:p>
        </w:tc>
      </w:tr>
      <w:tr w:rsidR="001726EC" w:rsidTr="00607E90">
        <w:trPr>
          <w:trHeight w:val="452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EC" w:rsidRDefault="001726EC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EC" w:rsidRDefault="001726EC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EC" w:rsidRDefault="001726EC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1726EC" w:rsidTr="00607E90">
        <w:trPr>
          <w:trHeight w:val="4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муниципального управления» на 2014-2020 годы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Pr="009545C8" w:rsidRDefault="001726EC" w:rsidP="00607E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45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27341,60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26396,70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28073,80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17F64">
              <w:rPr>
                <w:rFonts w:ascii="Times New Roman" w:hAnsi="Times New Roman" w:cs="Times New Roman"/>
                <w:b/>
                <w:sz w:val="24"/>
                <w:szCs w:val="24"/>
              </w:rPr>
              <w:t>28073,80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17F64">
              <w:rPr>
                <w:rFonts w:ascii="Times New Roman" w:hAnsi="Times New Roman" w:cs="Times New Roman"/>
                <w:b/>
                <w:sz w:val="24"/>
                <w:szCs w:val="24"/>
              </w:rPr>
              <w:t>28073,80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17F64">
              <w:rPr>
                <w:rFonts w:ascii="Times New Roman" w:hAnsi="Times New Roman" w:cs="Times New Roman"/>
                <w:b/>
                <w:sz w:val="24"/>
                <w:szCs w:val="24"/>
              </w:rPr>
              <w:t>28073,80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17F64">
              <w:rPr>
                <w:rFonts w:ascii="Times New Roman" w:hAnsi="Times New Roman" w:cs="Times New Roman"/>
                <w:b/>
                <w:sz w:val="24"/>
                <w:szCs w:val="24"/>
              </w:rPr>
              <w:t>28073,80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194107,30</w:t>
            </w:r>
          </w:p>
        </w:tc>
      </w:tr>
      <w:tr w:rsidR="001726EC" w:rsidTr="00607E90">
        <w:trPr>
          <w:trHeight w:val="4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EC" w:rsidRDefault="001726EC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EC" w:rsidRDefault="001726EC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A64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A64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A64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A64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1025,50</w:t>
            </w:r>
          </w:p>
        </w:tc>
      </w:tr>
      <w:tr w:rsidR="001726EC" w:rsidTr="00607E90">
        <w:trPr>
          <w:trHeight w:val="4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EC" w:rsidRDefault="001726EC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EC" w:rsidRDefault="001726EC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10809,50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12314,50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82932,40</w:t>
            </w:r>
          </w:p>
        </w:tc>
      </w:tr>
      <w:tr w:rsidR="001726EC" w:rsidTr="00607E90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EC" w:rsidRDefault="001726EC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EC" w:rsidRDefault="001726EC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16545,70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15537,20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15613,30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103E74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110149,40</w:t>
            </w:r>
          </w:p>
        </w:tc>
      </w:tr>
      <w:tr w:rsidR="001726EC" w:rsidTr="00607E90">
        <w:trPr>
          <w:trHeight w:val="4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65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6D7F96" w:rsidRDefault="001726EC" w:rsidP="00607E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BE2042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BE2042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11146,30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2061B">
              <w:rPr>
                <w:rFonts w:ascii="Times New Roman" w:hAnsi="Times New Roman" w:cs="Times New Roman"/>
                <w:b/>
                <w:sz w:val="24"/>
                <w:szCs w:val="24"/>
              </w:rPr>
              <w:t>11146,30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2061B">
              <w:rPr>
                <w:rFonts w:ascii="Times New Roman" w:hAnsi="Times New Roman" w:cs="Times New Roman"/>
                <w:b/>
                <w:sz w:val="24"/>
                <w:szCs w:val="24"/>
              </w:rPr>
              <w:t>11146,30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2061B">
              <w:rPr>
                <w:rFonts w:ascii="Times New Roman" w:hAnsi="Times New Roman" w:cs="Times New Roman"/>
                <w:b/>
                <w:sz w:val="24"/>
                <w:szCs w:val="24"/>
              </w:rPr>
              <w:t>11146,30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2061B">
              <w:rPr>
                <w:rFonts w:ascii="Times New Roman" w:hAnsi="Times New Roman" w:cs="Times New Roman"/>
                <w:b/>
                <w:sz w:val="24"/>
                <w:szCs w:val="24"/>
              </w:rPr>
              <w:t>11146,30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2061B">
              <w:rPr>
                <w:rFonts w:ascii="Times New Roman" w:hAnsi="Times New Roman" w:cs="Times New Roman"/>
                <w:b/>
                <w:sz w:val="24"/>
                <w:szCs w:val="24"/>
              </w:rPr>
              <w:t>11146,30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BE2042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78691,00</w:t>
            </w:r>
          </w:p>
        </w:tc>
      </w:tr>
      <w:tr w:rsidR="001726EC" w:rsidTr="00607E90">
        <w:trPr>
          <w:trHeight w:val="4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Pr="00BC5655" w:rsidRDefault="001726EC" w:rsidP="0060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270E47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E81915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D4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D4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D4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D4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D4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552,00</w:t>
            </w:r>
          </w:p>
        </w:tc>
      </w:tr>
      <w:tr w:rsidR="001726EC" w:rsidTr="00607E90">
        <w:trPr>
          <w:trHeight w:val="4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BC5655" w:rsidRDefault="001726EC" w:rsidP="0060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6D7F96" w:rsidRDefault="001726EC" w:rsidP="00607E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270E47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</w:pPr>
            <w:r w:rsidRPr="00397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11066,30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</w:pPr>
            <w:r w:rsidRPr="00397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11066,30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</w:pPr>
            <w:r w:rsidRPr="00397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11066,30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</w:pPr>
            <w:r w:rsidRPr="00397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11066,30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</w:pPr>
            <w:r w:rsidRPr="00397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11066,30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</w:pPr>
            <w:r w:rsidRPr="00397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11066,30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4049F2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78139,00</w:t>
            </w:r>
          </w:p>
        </w:tc>
      </w:tr>
      <w:tr w:rsidR="001726EC" w:rsidTr="00607E90">
        <w:trPr>
          <w:trHeight w:val="38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BC5655" w:rsidRDefault="001726EC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5655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местного самоуправления в области других общегосударственных вопросов»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Pr="006D7F96" w:rsidRDefault="001726EC" w:rsidP="00607E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6D7F96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571,10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602,70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180B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602,70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180B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602,70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180B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602,70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180B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602,70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6D7F96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4181,10</w:t>
            </w:r>
          </w:p>
        </w:tc>
      </w:tr>
      <w:tr w:rsidR="001726EC" w:rsidTr="00607E90">
        <w:trPr>
          <w:trHeight w:val="4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EC" w:rsidRDefault="001726EC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EC" w:rsidRDefault="001726EC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A4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A4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A4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A4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3040,00</w:t>
            </w:r>
          </w:p>
        </w:tc>
      </w:tr>
      <w:tr w:rsidR="001726EC" w:rsidTr="00607E90">
        <w:trPr>
          <w:trHeight w:val="4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EC" w:rsidRDefault="001726EC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EC" w:rsidRDefault="001726EC" w:rsidP="0060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680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680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680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680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1141,10</w:t>
            </w:r>
          </w:p>
        </w:tc>
      </w:tr>
      <w:tr w:rsidR="001726EC" w:rsidTr="00607E90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EC" w:rsidRPr="00BC5655" w:rsidRDefault="001726EC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3F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области по поддержке сельскохозяйственного </w:t>
            </w:r>
            <w:r w:rsidRPr="004F3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  <w:r w:rsidRPr="00BC5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6D7F96" w:rsidRDefault="001726EC" w:rsidP="00607E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E96533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918</w:t>
            </w:r>
            <w:r w:rsidRPr="00E965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946</w:t>
            </w:r>
            <w:r w:rsidRPr="006C7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D62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D62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D62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D62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D62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E96533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6594,00</w:t>
            </w:r>
          </w:p>
        </w:tc>
      </w:tr>
      <w:tr w:rsidR="001726EC" w:rsidTr="00607E90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Pr="00BC5655" w:rsidRDefault="001726EC" w:rsidP="0060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2855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2855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2855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2855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2855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2855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1726EC" w:rsidTr="00607E90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BC5655" w:rsidRDefault="001726EC" w:rsidP="0060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896</w:t>
            </w:r>
            <w:r w:rsidRPr="00F41A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677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677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677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677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677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6244,00</w:t>
            </w:r>
          </w:p>
        </w:tc>
      </w:tr>
      <w:tr w:rsidR="001726EC" w:rsidTr="00607E9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BC5655" w:rsidRDefault="001726EC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административной комиссии»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BE3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BE3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BE3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BE3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BE3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BE3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17,50</w:t>
            </w:r>
          </w:p>
        </w:tc>
      </w:tr>
      <w:tr w:rsidR="001726EC" w:rsidTr="00607E9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BC5655" w:rsidRDefault="001726EC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комиссии по делам несовершеннолетних и защите их прав»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E32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 w:rsidRPr="00E32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434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434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434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434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434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2396,00</w:t>
            </w:r>
          </w:p>
        </w:tc>
      </w:tr>
      <w:tr w:rsidR="001726EC" w:rsidTr="00607E90">
        <w:trPr>
          <w:trHeight w:val="3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EC" w:rsidRPr="00BC5655" w:rsidRDefault="001726EC" w:rsidP="0060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55">
              <w:rPr>
                <w:rFonts w:ascii="Times New Roman" w:hAnsi="Times New Roman" w:cs="Times New Roman"/>
                <w:sz w:val="24"/>
                <w:szCs w:val="24"/>
              </w:rPr>
              <w:t>«Обеспечение хозяйственной деятельности администрации</w:t>
            </w:r>
            <w:r w:rsidRPr="00BC5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5655">
              <w:rPr>
                <w:rFonts w:ascii="Times New Roman" w:hAnsi="Times New Roman" w:cs="Times New Roman"/>
                <w:bCs/>
                <w:sz w:val="24"/>
                <w:szCs w:val="24"/>
              </w:rPr>
              <w:t>Мурашинского</w:t>
            </w:r>
            <w:proofErr w:type="spellEnd"/>
            <w:r w:rsidRPr="00BC5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BC5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2E36F7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36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2186,70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2E36F7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36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2258,90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2E36F7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36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2E36F7" w:rsidRDefault="001726EC" w:rsidP="00607E90">
            <w:pPr>
              <w:spacing w:after="0"/>
              <w:jc w:val="center"/>
              <w:rPr>
                <w:b/>
              </w:rPr>
            </w:pPr>
            <w:r w:rsidRPr="002E36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2E36F7" w:rsidRDefault="001726EC" w:rsidP="00607E90">
            <w:pPr>
              <w:spacing w:after="0"/>
              <w:jc w:val="center"/>
              <w:rPr>
                <w:b/>
              </w:rPr>
            </w:pPr>
            <w:r w:rsidRPr="002E36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2E36F7" w:rsidRDefault="001726EC" w:rsidP="00607E90">
            <w:pPr>
              <w:spacing w:after="0"/>
              <w:jc w:val="center"/>
              <w:rPr>
                <w:b/>
              </w:rPr>
            </w:pPr>
            <w:r w:rsidRPr="002E36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2E36F7" w:rsidRDefault="001726EC" w:rsidP="00607E90">
            <w:pPr>
              <w:spacing w:after="0"/>
              <w:jc w:val="center"/>
              <w:rPr>
                <w:b/>
              </w:rPr>
            </w:pPr>
            <w:r w:rsidRPr="002E36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2328,80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2E36F7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16089,60</w:t>
            </w:r>
          </w:p>
        </w:tc>
      </w:tr>
      <w:tr w:rsidR="001726EC" w:rsidTr="00607E90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Pr="00BC5655" w:rsidRDefault="001726EC" w:rsidP="0060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37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37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37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37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37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F37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280,00</w:t>
            </w:r>
          </w:p>
        </w:tc>
      </w:tr>
      <w:tr w:rsidR="001726EC" w:rsidTr="00607E90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BC5655" w:rsidRDefault="001726EC" w:rsidP="0060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7F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7F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7F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7F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15809,60</w:t>
            </w:r>
          </w:p>
        </w:tc>
      </w:tr>
      <w:tr w:rsidR="001726EC" w:rsidTr="00607E9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BC5655" w:rsidRDefault="001726EC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655"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администрации </w:t>
            </w:r>
            <w:proofErr w:type="spellStart"/>
            <w:r w:rsidRPr="00BC5655"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 w:rsidRPr="00BC565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9B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9B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9B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9B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9B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222,00</w:t>
            </w:r>
          </w:p>
        </w:tc>
      </w:tr>
      <w:tr w:rsidR="001726EC" w:rsidTr="00607E90">
        <w:trPr>
          <w:trHeight w:val="2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EC" w:rsidRPr="00BD4E55" w:rsidRDefault="001726EC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r w:rsidRPr="00BD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мер социальной поддержки отдельным категориям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6D7F96" w:rsidRDefault="001726EC" w:rsidP="00607E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9E1F45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9693</w:t>
            </w:r>
            <w:r w:rsidRPr="005645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10378</w:t>
            </w:r>
            <w:r w:rsidRPr="005645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EA2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10378,00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EA2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10378,00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EA2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10378,00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EA2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9E1F45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71214,10</w:t>
            </w:r>
          </w:p>
        </w:tc>
      </w:tr>
      <w:tr w:rsidR="001726EC" w:rsidTr="00607E90">
        <w:trPr>
          <w:trHeight w:val="2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Pr="00BD4E55" w:rsidRDefault="001726EC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Pr="00BD4E55" w:rsidRDefault="001726EC" w:rsidP="00607E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805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805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805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805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805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195,50</w:t>
            </w:r>
          </w:p>
        </w:tc>
      </w:tr>
      <w:tr w:rsidR="001726EC" w:rsidTr="00607E90">
        <w:trPr>
          <w:trHeight w:val="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Pr="00BD4E55" w:rsidRDefault="001726EC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Pr="00BD4E55" w:rsidRDefault="001726EC" w:rsidP="00607E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8573,90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9009</w:t>
            </w:r>
            <w:r w:rsidRPr="004059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969</w:t>
            </w:r>
            <w:r w:rsidRPr="004059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DB7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DB7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DB7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DB7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66052,90</w:t>
            </w:r>
          </w:p>
        </w:tc>
      </w:tr>
      <w:tr w:rsidR="001726EC" w:rsidTr="00607E90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Pr="00BD4E55" w:rsidRDefault="001726EC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Pr="00BD4E55" w:rsidRDefault="001726EC" w:rsidP="00607E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684</w:t>
            </w:r>
            <w:r w:rsidRPr="00074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684</w:t>
            </w:r>
            <w:r w:rsidRPr="00074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EC3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EC3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EC3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EC3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4965,70</w:t>
            </w:r>
          </w:p>
        </w:tc>
      </w:tr>
      <w:tr w:rsidR="001726EC" w:rsidTr="00607E9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BD4E55" w:rsidRDefault="001726EC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r w:rsidRPr="00BD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«Экологическая безопасность и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jc w:val="center"/>
            </w:pPr>
            <w:r w:rsidRPr="002C6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jc w:val="center"/>
            </w:pPr>
            <w:r w:rsidRPr="002C6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jc w:val="center"/>
            </w:pPr>
            <w:r w:rsidRPr="002C6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jc w:val="center"/>
            </w:pPr>
            <w:r w:rsidRPr="002C6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jc w:val="center"/>
            </w:pPr>
            <w:r w:rsidRPr="002C6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jc w:val="center"/>
            </w:pPr>
            <w:r w:rsidRPr="002C6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595,00</w:t>
            </w:r>
          </w:p>
        </w:tc>
      </w:tr>
      <w:tr w:rsidR="001726EC" w:rsidTr="00607E9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BD4E55" w:rsidRDefault="001726EC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r w:rsidRPr="00BD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резервного фонда»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jc w:val="center"/>
            </w:pPr>
            <w:r w:rsidRPr="00605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jc w:val="center"/>
            </w:pPr>
            <w:r w:rsidRPr="00605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jc w:val="center"/>
            </w:pPr>
            <w:r w:rsidRPr="00605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jc w:val="center"/>
            </w:pPr>
            <w:r w:rsidRPr="00605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jc w:val="center"/>
            </w:pPr>
            <w:r w:rsidRPr="00605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jc w:val="center"/>
            </w:pPr>
            <w:r w:rsidRPr="00605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700,00</w:t>
            </w:r>
          </w:p>
        </w:tc>
      </w:tr>
      <w:tr w:rsidR="001726EC" w:rsidTr="00607E90">
        <w:trPr>
          <w:trHeight w:val="3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EC" w:rsidRPr="00BD4E55" w:rsidRDefault="001726EC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r w:rsidRPr="00BD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оперативности реагирования администрации и служб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угрозу или возникновение чрезвычайных ситуаций»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266A6A" w:rsidRDefault="001726EC" w:rsidP="00607E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A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266A6A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266A6A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C74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C74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C74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C74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2033,50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266A6A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12594,50</w:t>
            </w:r>
          </w:p>
        </w:tc>
      </w:tr>
      <w:tr w:rsidR="001726EC" w:rsidTr="00607E90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Pr="00BD4E55" w:rsidRDefault="001726EC" w:rsidP="00607E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752F28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752F28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752F28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752F28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752F28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4100,00</w:t>
            </w:r>
          </w:p>
        </w:tc>
      </w:tr>
      <w:tr w:rsidR="001726EC" w:rsidTr="00607E90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BD4E55" w:rsidRDefault="001726EC" w:rsidP="00607E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CA5E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CA5E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CA5E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CA5E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8494,50</w:t>
            </w:r>
          </w:p>
        </w:tc>
      </w:tr>
      <w:tr w:rsidR="001726EC" w:rsidTr="00607E90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BD4E55" w:rsidRDefault="001726EC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r w:rsidRPr="00BD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EA7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EA7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EA7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EA7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EA7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</w:pPr>
            <w:r w:rsidRPr="00EA7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1726EC" w:rsidTr="00607E90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BD4E55" w:rsidRDefault="001726EC" w:rsidP="00607E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(изменение) списков кандидатов в присяжные заседатели федеральных судов общей юрисдикции»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EA7FEE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EA7FEE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EA7FEE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EA7FEE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EA7FEE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EA7FEE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480,00</w:t>
            </w:r>
          </w:p>
        </w:tc>
      </w:tr>
      <w:tr w:rsidR="001726EC" w:rsidTr="00607E90">
        <w:trPr>
          <w:trHeight w:val="3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EC" w:rsidRPr="00BD4E55" w:rsidRDefault="001726EC" w:rsidP="00607E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A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EA2D3D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2D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EA2D3D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2D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EA2D3D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2D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EA2D3D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2D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EA2D3D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2D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EA2D3D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2D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EA2D3D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2D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Pr="00EA2D3D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262,50</w:t>
            </w:r>
          </w:p>
        </w:tc>
      </w:tr>
      <w:tr w:rsidR="001726EC" w:rsidTr="00607E90">
        <w:trPr>
          <w:trHeight w:val="3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1726EC" w:rsidTr="00607E90">
        <w:trPr>
          <w:trHeight w:val="31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 w:rsidP="00607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12,50</w:t>
            </w:r>
          </w:p>
        </w:tc>
      </w:tr>
    </w:tbl>
    <w:p w:rsidR="00004CB3" w:rsidRDefault="00004CB3" w:rsidP="001726EC">
      <w:pPr>
        <w:pStyle w:val="ConsPlusNormal"/>
        <w:ind w:left="1134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04CB3" w:rsidSect="00687326">
      <w:pgSz w:w="16838" w:h="11906" w:orient="landscape"/>
      <w:pgMar w:top="566" w:right="426" w:bottom="426" w:left="56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47" w:rsidRDefault="00420F47">
      <w:pPr>
        <w:spacing w:after="0" w:line="240" w:lineRule="auto"/>
      </w:pPr>
      <w:r>
        <w:separator/>
      </w:r>
    </w:p>
  </w:endnote>
  <w:endnote w:type="continuationSeparator" w:id="0">
    <w:p w:rsidR="00420F47" w:rsidRDefault="0042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80549"/>
      <w:docPartObj>
        <w:docPartGallery w:val="Page Numbers (Bottom of Page)"/>
        <w:docPartUnique/>
      </w:docPartObj>
    </w:sdtPr>
    <w:sdtContent>
      <w:p w:rsidR="00607E90" w:rsidRDefault="008F0485">
        <w:pPr>
          <w:pStyle w:val="aa"/>
          <w:jc w:val="center"/>
        </w:pPr>
        <w:fldSimple w:instr="PAGE   \* MERGEFORMAT">
          <w:r w:rsidR="00AD2181">
            <w:rPr>
              <w:noProof/>
            </w:rPr>
            <w:t>19</w:t>
          </w:r>
        </w:fldSimple>
      </w:p>
    </w:sdtContent>
  </w:sdt>
  <w:p w:rsidR="00607E90" w:rsidRDefault="00607E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47" w:rsidRDefault="00420F47">
      <w:pPr>
        <w:spacing w:after="0" w:line="240" w:lineRule="auto"/>
      </w:pPr>
      <w:r>
        <w:separator/>
      </w:r>
    </w:p>
  </w:footnote>
  <w:footnote w:type="continuationSeparator" w:id="0">
    <w:p w:rsidR="00420F47" w:rsidRDefault="00420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1DE2"/>
    <w:multiLevelType w:val="hybridMultilevel"/>
    <w:tmpl w:val="14A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56804"/>
    <w:multiLevelType w:val="hybridMultilevel"/>
    <w:tmpl w:val="71B4984E"/>
    <w:lvl w:ilvl="0" w:tplc="731E9F6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139"/>
    <w:rsid w:val="00001517"/>
    <w:rsid w:val="00004CB3"/>
    <w:rsid w:val="00016008"/>
    <w:rsid w:val="0001635E"/>
    <w:rsid w:val="000204B0"/>
    <w:rsid w:val="000209D5"/>
    <w:rsid w:val="00021B18"/>
    <w:rsid w:val="00024DA4"/>
    <w:rsid w:val="00027F77"/>
    <w:rsid w:val="000309DF"/>
    <w:rsid w:val="00032059"/>
    <w:rsid w:val="00032089"/>
    <w:rsid w:val="00034010"/>
    <w:rsid w:val="000363B2"/>
    <w:rsid w:val="00051EBB"/>
    <w:rsid w:val="00057658"/>
    <w:rsid w:val="00060DB3"/>
    <w:rsid w:val="00061FDC"/>
    <w:rsid w:val="00063B03"/>
    <w:rsid w:val="00064C65"/>
    <w:rsid w:val="00067E79"/>
    <w:rsid w:val="00067E9C"/>
    <w:rsid w:val="00073B6E"/>
    <w:rsid w:val="00073D33"/>
    <w:rsid w:val="00076D91"/>
    <w:rsid w:val="000802BA"/>
    <w:rsid w:val="000809F9"/>
    <w:rsid w:val="00080F93"/>
    <w:rsid w:val="000817AB"/>
    <w:rsid w:val="00087A32"/>
    <w:rsid w:val="00093A88"/>
    <w:rsid w:val="0009653E"/>
    <w:rsid w:val="0009699B"/>
    <w:rsid w:val="000A05EA"/>
    <w:rsid w:val="000A6A09"/>
    <w:rsid w:val="000A7EAA"/>
    <w:rsid w:val="000C0513"/>
    <w:rsid w:val="000C1273"/>
    <w:rsid w:val="000C23EF"/>
    <w:rsid w:val="000C430B"/>
    <w:rsid w:val="000C4758"/>
    <w:rsid w:val="000C4D61"/>
    <w:rsid w:val="000C6C58"/>
    <w:rsid w:val="000C787E"/>
    <w:rsid w:val="000D0DB7"/>
    <w:rsid w:val="000D0FA9"/>
    <w:rsid w:val="000D303C"/>
    <w:rsid w:val="000D418F"/>
    <w:rsid w:val="000D6E2F"/>
    <w:rsid w:val="000E029D"/>
    <w:rsid w:val="000E0621"/>
    <w:rsid w:val="000F1A4B"/>
    <w:rsid w:val="00101A88"/>
    <w:rsid w:val="00113772"/>
    <w:rsid w:val="001219DA"/>
    <w:rsid w:val="001231B5"/>
    <w:rsid w:val="00125935"/>
    <w:rsid w:val="001269E7"/>
    <w:rsid w:val="00127F3E"/>
    <w:rsid w:val="00132BD4"/>
    <w:rsid w:val="001352DD"/>
    <w:rsid w:val="00141DAC"/>
    <w:rsid w:val="0015729B"/>
    <w:rsid w:val="001637E2"/>
    <w:rsid w:val="00166047"/>
    <w:rsid w:val="00166149"/>
    <w:rsid w:val="0016701A"/>
    <w:rsid w:val="00167224"/>
    <w:rsid w:val="00171B8B"/>
    <w:rsid w:val="0017267E"/>
    <w:rsid w:val="001726EC"/>
    <w:rsid w:val="00172FEB"/>
    <w:rsid w:val="00181A49"/>
    <w:rsid w:val="001820DC"/>
    <w:rsid w:val="001878E2"/>
    <w:rsid w:val="00192310"/>
    <w:rsid w:val="001942CA"/>
    <w:rsid w:val="001953FE"/>
    <w:rsid w:val="001A140A"/>
    <w:rsid w:val="001B5EE8"/>
    <w:rsid w:val="001B7E26"/>
    <w:rsid w:val="001C00D8"/>
    <w:rsid w:val="001C1438"/>
    <w:rsid w:val="001C6AF8"/>
    <w:rsid w:val="001C7769"/>
    <w:rsid w:val="001D1423"/>
    <w:rsid w:val="001D1817"/>
    <w:rsid w:val="001D2DD8"/>
    <w:rsid w:val="001D317E"/>
    <w:rsid w:val="001E19F7"/>
    <w:rsid w:val="001E3B57"/>
    <w:rsid w:val="001F0AA6"/>
    <w:rsid w:val="001F2857"/>
    <w:rsid w:val="001F5096"/>
    <w:rsid w:val="0020004F"/>
    <w:rsid w:val="002014D5"/>
    <w:rsid w:val="00204731"/>
    <w:rsid w:val="0021335A"/>
    <w:rsid w:val="002134E8"/>
    <w:rsid w:val="00213940"/>
    <w:rsid w:val="002229CC"/>
    <w:rsid w:val="00234A22"/>
    <w:rsid w:val="002404EF"/>
    <w:rsid w:val="0024191E"/>
    <w:rsid w:val="00243F9F"/>
    <w:rsid w:val="00245A01"/>
    <w:rsid w:val="002479C0"/>
    <w:rsid w:val="00256EF2"/>
    <w:rsid w:val="0026087B"/>
    <w:rsid w:val="00260DAC"/>
    <w:rsid w:val="00260F21"/>
    <w:rsid w:val="002618E7"/>
    <w:rsid w:val="00263FDA"/>
    <w:rsid w:val="00264316"/>
    <w:rsid w:val="0026697F"/>
    <w:rsid w:val="00266A6A"/>
    <w:rsid w:val="00266D5C"/>
    <w:rsid w:val="00266FD1"/>
    <w:rsid w:val="00270E47"/>
    <w:rsid w:val="00272EBF"/>
    <w:rsid w:val="00274A42"/>
    <w:rsid w:val="00275421"/>
    <w:rsid w:val="00277785"/>
    <w:rsid w:val="00285238"/>
    <w:rsid w:val="002856A5"/>
    <w:rsid w:val="00293EF4"/>
    <w:rsid w:val="002B0654"/>
    <w:rsid w:val="002B2317"/>
    <w:rsid w:val="002B3E4B"/>
    <w:rsid w:val="002B5225"/>
    <w:rsid w:val="002B697F"/>
    <w:rsid w:val="002B7821"/>
    <w:rsid w:val="002C000D"/>
    <w:rsid w:val="002C39A1"/>
    <w:rsid w:val="002C3C94"/>
    <w:rsid w:val="002D0E02"/>
    <w:rsid w:val="002D7809"/>
    <w:rsid w:val="002D7B54"/>
    <w:rsid w:val="002D7F53"/>
    <w:rsid w:val="002E0BC8"/>
    <w:rsid w:val="002E3C8B"/>
    <w:rsid w:val="002E539D"/>
    <w:rsid w:val="002E67C2"/>
    <w:rsid w:val="002F5DB1"/>
    <w:rsid w:val="002F6B90"/>
    <w:rsid w:val="00307742"/>
    <w:rsid w:val="00314533"/>
    <w:rsid w:val="0031499B"/>
    <w:rsid w:val="003264A1"/>
    <w:rsid w:val="00333B3E"/>
    <w:rsid w:val="003348BD"/>
    <w:rsid w:val="00337897"/>
    <w:rsid w:val="0035029E"/>
    <w:rsid w:val="00350AA2"/>
    <w:rsid w:val="00351573"/>
    <w:rsid w:val="00352746"/>
    <w:rsid w:val="003544F4"/>
    <w:rsid w:val="003562DB"/>
    <w:rsid w:val="00356A89"/>
    <w:rsid w:val="00356FB8"/>
    <w:rsid w:val="0036006E"/>
    <w:rsid w:val="00363AA9"/>
    <w:rsid w:val="00365BDB"/>
    <w:rsid w:val="00365DAE"/>
    <w:rsid w:val="00365E8E"/>
    <w:rsid w:val="00366CC3"/>
    <w:rsid w:val="003679C3"/>
    <w:rsid w:val="00367D47"/>
    <w:rsid w:val="00370234"/>
    <w:rsid w:val="00371D76"/>
    <w:rsid w:val="003768AB"/>
    <w:rsid w:val="003776B4"/>
    <w:rsid w:val="00381CF0"/>
    <w:rsid w:val="00384F9A"/>
    <w:rsid w:val="0038546B"/>
    <w:rsid w:val="003874FD"/>
    <w:rsid w:val="00387FF2"/>
    <w:rsid w:val="003907AF"/>
    <w:rsid w:val="00391FAF"/>
    <w:rsid w:val="00393B0C"/>
    <w:rsid w:val="003A1270"/>
    <w:rsid w:val="003A30A5"/>
    <w:rsid w:val="003A512B"/>
    <w:rsid w:val="003B036D"/>
    <w:rsid w:val="003B134A"/>
    <w:rsid w:val="003B3392"/>
    <w:rsid w:val="003B4F76"/>
    <w:rsid w:val="003C3251"/>
    <w:rsid w:val="003E6831"/>
    <w:rsid w:val="003E6F93"/>
    <w:rsid w:val="003E7EC1"/>
    <w:rsid w:val="003F12B2"/>
    <w:rsid w:val="003F1630"/>
    <w:rsid w:val="003F72EB"/>
    <w:rsid w:val="003F7610"/>
    <w:rsid w:val="004002D4"/>
    <w:rsid w:val="00416077"/>
    <w:rsid w:val="00420F47"/>
    <w:rsid w:val="0042542E"/>
    <w:rsid w:val="00427DCB"/>
    <w:rsid w:val="00432C9F"/>
    <w:rsid w:val="00437DC9"/>
    <w:rsid w:val="004479F7"/>
    <w:rsid w:val="0045499E"/>
    <w:rsid w:val="004556C5"/>
    <w:rsid w:val="004619BD"/>
    <w:rsid w:val="00462203"/>
    <w:rsid w:val="004632B0"/>
    <w:rsid w:val="00463AE1"/>
    <w:rsid w:val="004702B4"/>
    <w:rsid w:val="00474E47"/>
    <w:rsid w:val="004764E9"/>
    <w:rsid w:val="00486004"/>
    <w:rsid w:val="0049130A"/>
    <w:rsid w:val="00495FC9"/>
    <w:rsid w:val="00496966"/>
    <w:rsid w:val="004A13DB"/>
    <w:rsid w:val="004A3276"/>
    <w:rsid w:val="004A7104"/>
    <w:rsid w:val="004B1A4C"/>
    <w:rsid w:val="004B24A8"/>
    <w:rsid w:val="004B7AB3"/>
    <w:rsid w:val="004C12AC"/>
    <w:rsid w:val="004D17C4"/>
    <w:rsid w:val="004D5BE9"/>
    <w:rsid w:val="004E1508"/>
    <w:rsid w:val="004E19AF"/>
    <w:rsid w:val="004E2A39"/>
    <w:rsid w:val="004E4258"/>
    <w:rsid w:val="004E5A30"/>
    <w:rsid w:val="004E77CE"/>
    <w:rsid w:val="004E7EF7"/>
    <w:rsid w:val="004F0A0C"/>
    <w:rsid w:val="004F28F1"/>
    <w:rsid w:val="004F3F45"/>
    <w:rsid w:val="005016EE"/>
    <w:rsid w:val="00501D81"/>
    <w:rsid w:val="005107A6"/>
    <w:rsid w:val="005146ED"/>
    <w:rsid w:val="00522E93"/>
    <w:rsid w:val="005262CF"/>
    <w:rsid w:val="005305AA"/>
    <w:rsid w:val="00531830"/>
    <w:rsid w:val="00535DF2"/>
    <w:rsid w:val="00543D3A"/>
    <w:rsid w:val="00547D40"/>
    <w:rsid w:val="0055282C"/>
    <w:rsid w:val="005530E6"/>
    <w:rsid w:val="005570FA"/>
    <w:rsid w:val="00562BEC"/>
    <w:rsid w:val="005732B6"/>
    <w:rsid w:val="00574773"/>
    <w:rsid w:val="00575AFC"/>
    <w:rsid w:val="0058105D"/>
    <w:rsid w:val="005815D9"/>
    <w:rsid w:val="0058370F"/>
    <w:rsid w:val="00583B16"/>
    <w:rsid w:val="00593BD1"/>
    <w:rsid w:val="005957A0"/>
    <w:rsid w:val="005968D5"/>
    <w:rsid w:val="005A1AD6"/>
    <w:rsid w:val="005A351D"/>
    <w:rsid w:val="005A3FD9"/>
    <w:rsid w:val="005A461D"/>
    <w:rsid w:val="005B25F4"/>
    <w:rsid w:val="005B3A35"/>
    <w:rsid w:val="005B7F48"/>
    <w:rsid w:val="005C40AF"/>
    <w:rsid w:val="005C70A2"/>
    <w:rsid w:val="005E1610"/>
    <w:rsid w:val="005F0B90"/>
    <w:rsid w:val="005F1E89"/>
    <w:rsid w:val="005F396A"/>
    <w:rsid w:val="005F61B1"/>
    <w:rsid w:val="005F75E5"/>
    <w:rsid w:val="006027D5"/>
    <w:rsid w:val="00603589"/>
    <w:rsid w:val="00604B59"/>
    <w:rsid w:val="00607E90"/>
    <w:rsid w:val="006154C7"/>
    <w:rsid w:val="006248EA"/>
    <w:rsid w:val="006310BD"/>
    <w:rsid w:val="0063250E"/>
    <w:rsid w:val="00632939"/>
    <w:rsid w:val="00632F6E"/>
    <w:rsid w:val="00634199"/>
    <w:rsid w:val="00634D62"/>
    <w:rsid w:val="0064325B"/>
    <w:rsid w:val="00643DA3"/>
    <w:rsid w:val="0064543C"/>
    <w:rsid w:val="00646B41"/>
    <w:rsid w:val="00657549"/>
    <w:rsid w:val="006577FA"/>
    <w:rsid w:val="00660FFD"/>
    <w:rsid w:val="00665785"/>
    <w:rsid w:val="0067630B"/>
    <w:rsid w:val="00677002"/>
    <w:rsid w:val="00681662"/>
    <w:rsid w:val="00681E52"/>
    <w:rsid w:val="0068279E"/>
    <w:rsid w:val="006829F0"/>
    <w:rsid w:val="00685FBE"/>
    <w:rsid w:val="00686AE8"/>
    <w:rsid w:val="00686F4F"/>
    <w:rsid w:val="00687326"/>
    <w:rsid w:val="006875DB"/>
    <w:rsid w:val="00691476"/>
    <w:rsid w:val="00692506"/>
    <w:rsid w:val="00692B46"/>
    <w:rsid w:val="0069626E"/>
    <w:rsid w:val="006975DA"/>
    <w:rsid w:val="006A7A18"/>
    <w:rsid w:val="006B39D1"/>
    <w:rsid w:val="006B4659"/>
    <w:rsid w:val="006B5483"/>
    <w:rsid w:val="006B56C1"/>
    <w:rsid w:val="006B7FCB"/>
    <w:rsid w:val="006C008D"/>
    <w:rsid w:val="006C012F"/>
    <w:rsid w:val="006C3296"/>
    <w:rsid w:val="006C3EE8"/>
    <w:rsid w:val="006C47AD"/>
    <w:rsid w:val="006C49CB"/>
    <w:rsid w:val="006C664D"/>
    <w:rsid w:val="006D0566"/>
    <w:rsid w:val="006D124E"/>
    <w:rsid w:val="006D18A4"/>
    <w:rsid w:val="006D2468"/>
    <w:rsid w:val="006D3B0E"/>
    <w:rsid w:val="006D4239"/>
    <w:rsid w:val="006D5607"/>
    <w:rsid w:val="006D7F96"/>
    <w:rsid w:val="006E03A4"/>
    <w:rsid w:val="006E4778"/>
    <w:rsid w:val="006E6479"/>
    <w:rsid w:val="006E7673"/>
    <w:rsid w:val="006F0A25"/>
    <w:rsid w:val="006F2129"/>
    <w:rsid w:val="006F4E29"/>
    <w:rsid w:val="006F7E4E"/>
    <w:rsid w:val="00701A84"/>
    <w:rsid w:val="007036DF"/>
    <w:rsid w:val="00704625"/>
    <w:rsid w:val="00704DAF"/>
    <w:rsid w:val="00705050"/>
    <w:rsid w:val="0070611C"/>
    <w:rsid w:val="00706B52"/>
    <w:rsid w:val="00710E89"/>
    <w:rsid w:val="007126D4"/>
    <w:rsid w:val="007179EC"/>
    <w:rsid w:val="007230AE"/>
    <w:rsid w:val="007265DB"/>
    <w:rsid w:val="00736C65"/>
    <w:rsid w:val="00740C8F"/>
    <w:rsid w:val="00741064"/>
    <w:rsid w:val="0074256D"/>
    <w:rsid w:val="00745C16"/>
    <w:rsid w:val="00745DFD"/>
    <w:rsid w:val="0075445F"/>
    <w:rsid w:val="00760429"/>
    <w:rsid w:val="00761C33"/>
    <w:rsid w:val="0077071D"/>
    <w:rsid w:val="00770A91"/>
    <w:rsid w:val="00772097"/>
    <w:rsid w:val="007766BE"/>
    <w:rsid w:val="00776E04"/>
    <w:rsid w:val="007813DF"/>
    <w:rsid w:val="007813EB"/>
    <w:rsid w:val="00781EAF"/>
    <w:rsid w:val="0078711B"/>
    <w:rsid w:val="00791D10"/>
    <w:rsid w:val="007977B8"/>
    <w:rsid w:val="007A046B"/>
    <w:rsid w:val="007B206A"/>
    <w:rsid w:val="007B4799"/>
    <w:rsid w:val="007C02A4"/>
    <w:rsid w:val="007C623E"/>
    <w:rsid w:val="007D25AF"/>
    <w:rsid w:val="007D25F6"/>
    <w:rsid w:val="007D5589"/>
    <w:rsid w:val="007D649A"/>
    <w:rsid w:val="007D68F9"/>
    <w:rsid w:val="007D6FCD"/>
    <w:rsid w:val="007D7992"/>
    <w:rsid w:val="007E37D6"/>
    <w:rsid w:val="007F0E64"/>
    <w:rsid w:val="007F19D7"/>
    <w:rsid w:val="007F3C70"/>
    <w:rsid w:val="007F4646"/>
    <w:rsid w:val="00800E05"/>
    <w:rsid w:val="008048E6"/>
    <w:rsid w:val="008055E1"/>
    <w:rsid w:val="0081261D"/>
    <w:rsid w:val="00813AC8"/>
    <w:rsid w:val="00813F99"/>
    <w:rsid w:val="00813FBB"/>
    <w:rsid w:val="00817B97"/>
    <w:rsid w:val="0082028F"/>
    <w:rsid w:val="00823600"/>
    <w:rsid w:val="00823BDB"/>
    <w:rsid w:val="0082579C"/>
    <w:rsid w:val="00831279"/>
    <w:rsid w:val="00832707"/>
    <w:rsid w:val="008339AB"/>
    <w:rsid w:val="00833C1F"/>
    <w:rsid w:val="00837F45"/>
    <w:rsid w:val="00842A74"/>
    <w:rsid w:val="0084553D"/>
    <w:rsid w:val="00845975"/>
    <w:rsid w:val="00854533"/>
    <w:rsid w:val="00856216"/>
    <w:rsid w:val="008610C5"/>
    <w:rsid w:val="00863B11"/>
    <w:rsid w:val="008669BF"/>
    <w:rsid w:val="00867C28"/>
    <w:rsid w:val="0087118D"/>
    <w:rsid w:val="00883012"/>
    <w:rsid w:val="008839BC"/>
    <w:rsid w:val="00885EB1"/>
    <w:rsid w:val="0089514F"/>
    <w:rsid w:val="00896F8F"/>
    <w:rsid w:val="0089704B"/>
    <w:rsid w:val="008977AF"/>
    <w:rsid w:val="008A1CB8"/>
    <w:rsid w:val="008A3B7E"/>
    <w:rsid w:val="008A3E51"/>
    <w:rsid w:val="008B0613"/>
    <w:rsid w:val="008B371F"/>
    <w:rsid w:val="008B53BA"/>
    <w:rsid w:val="008B5C71"/>
    <w:rsid w:val="008B62BC"/>
    <w:rsid w:val="008B67E2"/>
    <w:rsid w:val="008C290D"/>
    <w:rsid w:val="008C5C20"/>
    <w:rsid w:val="008C7085"/>
    <w:rsid w:val="008D05B2"/>
    <w:rsid w:val="008D5A69"/>
    <w:rsid w:val="008D5F9E"/>
    <w:rsid w:val="008D6F5D"/>
    <w:rsid w:val="008E074C"/>
    <w:rsid w:val="008E0FD1"/>
    <w:rsid w:val="008E1030"/>
    <w:rsid w:val="008E45A0"/>
    <w:rsid w:val="008F0485"/>
    <w:rsid w:val="008F098A"/>
    <w:rsid w:val="008F0A55"/>
    <w:rsid w:val="008F12EE"/>
    <w:rsid w:val="008F7A09"/>
    <w:rsid w:val="00902D08"/>
    <w:rsid w:val="00903A95"/>
    <w:rsid w:val="00904073"/>
    <w:rsid w:val="00910397"/>
    <w:rsid w:val="009117C8"/>
    <w:rsid w:val="00917094"/>
    <w:rsid w:val="00923003"/>
    <w:rsid w:val="009237F4"/>
    <w:rsid w:val="00924B5E"/>
    <w:rsid w:val="00927931"/>
    <w:rsid w:val="0093571F"/>
    <w:rsid w:val="00935D57"/>
    <w:rsid w:val="00941B2D"/>
    <w:rsid w:val="00953C89"/>
    <w:rsid w:val="009545C8"/>
    <w:rsid w:val="00955256"/>
    <w:rsid w:val="00956F5F"/>
    <w:rsid w:val="0096052A"/>
    <w:rsid w:val="00961174"/>
    <w:rsid w:val="00966C2B"/>
    <w:rsid w:val="00971F73"/>
    <w:rsid w:val="00973458"/>
    <w:rsid w:val="00977B30"/>
    <w:rsid w:val="00980B85"/>
    <w:rsid w:val="0098233C"/>
    <w:rsid w:val="009850D8"/>
    <w:rsid w:val="00986110"/>
    <w:rsid w:val="009A0715"/>
    <w:rsid w:val="009A1424"/>
    <w:rsid w:val="009A44F7"/>
    <w:rsid w:val="009B1E84"/>
    <w:rsid w:val="009B680B"/>
    <w:rsid w:val="009C0005"/>
    <w:rsid w:val="009C2F27"/>
    <w:rsid w:val="009C508D"/>
    <w:rsid w:val="009D1344"/>
    <w:rsid w:val="009D68B3"/>
    <w:rsid w:val="009D6F82"/>
    <w:rsid w:val="009E1F45"/>
    <w:rsid w:val="009E62A7"/>
    <w:rsid w:val="009F0BB7"/>
    <w:rsid w:val="009F17B1"/>
    <w:rsid w:val="009F1DA4"/>
    <w:rsid w:val="009F30A5"/>
    <w:rsid w:val="009F4040"/>
    <w:rsid w:val="009F5A27"/>
    <w:rsid w:val="00A028B9"/>
    <w:rsid w:val="00A04650"/>
    <w:rsid w:val="00A046C9"/>
    <w:rsid w:val="00A06B80"/>
    <w:rsid w:val="00A06C55"/>
    <w:rsid w:val="00A104C7"/>
    <w:rsid w:val="00A1720E"/>
    <w:rsid w:val="00A25206"/>
    <w:rsid w:val="00A2747F"/>
    <w:rsid w:val="00A27D35"/>
    <w:rsid w:val="00A30BCE"/>
    <w:rsid w:val="00A35688"/>
    <w:rsid w:val="00A360D7"/>
    <w:rsid w:val="00A42A30"/>
    <w:rsid w:val="00A44F91"/>
    <w:rsid w:val="00A45234"/>
    <w:rsid w:val="00A458E5"/>
    <w:rsid w:val="00A46C78"/>
    <w:rsid w:val="00A511CD"/>
    <w:rsid w:val="00A57179"/>
    <w:rsid w:val="00A57D60"/>
    <w:rsid w:val="00A61011"/>
    <w:rsid w:val="00A61BE6"/>
    <w:rsid w:val="00A63D6B"/>
    <w:rsid w:val="00A665A6"/>
    <w:rsid w:val="00A66962"/>
    <w:rsid w:val="00A7358C"/>
    <w:rsid w:val="00A759AC"/>
    <w:rsid w:val="00A77DE2"/>
    <w:rsid w:val="00A80B14"/>
    <w:rsid w:val="00A81AE0"/>
    <w:rsid w:val="00A84B0C"/>
    <w:rsid w:val="00A87A7B"/>
    <w:rsid w:val="00A911EB"/>
    <w:rsid w:val="00A95FE6"/>
    <w:rsid w:val="00A967AB"/>
    <w:rsid w:val="00AA0B10"/>
    <w:rsid w:val="00AB10DE"/>
    <w:rsid w:val="00AB391C"/>
    <w:rsid w:val="00AB5A77"/>
    <w:rsid w:val="00AB6F87"/>
    <w:rsid w:val="00AC38D7"/>
    <w:rsid w:val="00AC56DF"/>
    <w:rsid w:val="00AC57EF"/>
    <w:rsid w:val="00AC58B5"/>
    <w:rsid w:val="00AD2181"/>
    <w:rsid w:val="00AD6447"/>
    <w:rsid w:val="00AE4B42"/>
    <w:rsid w:val="00AE642A"/>
    <w:rsid w:val="00AF47D2"/>
    <w:rsid w:val="00AF642B"/>
    <w:rsid w:val="00B05F10"/>
    <w:rsid w:val="00B069D8"/>
    <w:rsid w:val="00B103A0"/>
    <w:rsid w:val="00B2179B"/>
    <w:rsid w:val="00B24A9D"/>
    <w:rsid w:val="00B30043"/>
    <w:rsid w:val="00B32DA7"/>
    <w:rsid w:val="00B3418E"/>
    <w:rsid w:val="00B40F54"/>
    <w:rsid w:val="00B43664"/>
    <w:rsid w:val="00B43786"/>
    <w:rsid w:val="00B45BCD"/>
    <w:rsid w:val="00B5102E"/>
    <w:rsid w:val="00B54794"/>
    <w:rsid w:val="00B60EBE"/>
    <w:rsid w:val="00B64A02"/>
    <w:rsid w:val="00B66052"/>
    <w:rsid w:val="00B6690C"/>
    <w:rsid w:val="00B67482"/>
    <w:rsid w:val="00B722F7"/>
    <w:rsid w:val="00B87C5F"/>
    <w:rsid w:val="00B914C1"/>
    <w:rsid w:val="00B9157E"/>
    <w:rsid w:val="00B91BDC"/>
    <w:rsid w:val="00B9455C"/>
    <w:rsid w:val="00B9629B"/>
    <w:rsid w:val="00BA2081"/>
    <w:rsid w:val="00BA429C"/>
    <w:rsid w:val="00BB18F2"/>
    <w:rsid w:val="00BB2312"/>
    <w:rsid w:val="00BB3A1E"/>
    <w:rsid w:val="00BC5655"/>
    <w:rsid w:val="00BD589F"/>
    <w:rsid w:val="00BD5FC2"/>
    <w:rsid w:val="00BE01C4"/>
    <w:rsid w:val="00BE095E"/>
    <w:rsid w:val="00BE4737"/>
    <w:rsid w:val="00BE6CE5"/>
    <w:rsid w:val="00BF4726"/>
    <w:rsid w:val="00BF66EA"/>
    <w:rsid w:val="00C0050E"/>
    <w:rsid w:val="00C019CF"/>
    <w:rsid w:val="00C0217B"/>
    <w:rsid w:val="00C0286D"/>
    <w:rsid w:val="00C02FCF"/>
    <w:rsid w:val="00C03628"/>
    <w:rsid w:val="00C06C54"/>
    <w:rsid w:val="00C07981"/>
    <w:rsid w:val="00C12F49"/>
    <w:rsid w:val="00C16839"/>
    <w:rsid w:val="00C203F9"/>
    <w:rsid w:val="00C22DBE"/>
    <w:rsid w:val="00C22F5D"/>
    <w:rsid w:val="00C26279"/>
    <w:rsid w:val="00C30393"/>
    <w:rsid w:val="00C303CC"/>
    <w:rsid w:val="00C324DC"/>
    <w:rsid w:val="00C32831"/>
    <w:rsid w:val="00C341B7"/>
    <w:rsid w:val="00C34653"/>
    <w:rsid w:val="00C3470A"/>
    <w:rsid w:val="00C34869"/>
    <w:rsid w:val="00C357C2"/>
    <w:rsid w:val="00C37795"/>
    <w:rsid w:val="00C411B6"/>
    <w:rsid w:val="00C439E5"/>
    <w:rsid w:val="00C46949"/>
    <w:rsid w:val="00C514FB"/>
    <w:rsid w:val="00C53809"/>
    <w:rsid w:val="00C6258E"/>
    <w:rsid w:val="00C801A1"/>
    <w:rsid w:val="00C85C15"/>
    <w:rsid w:val="00C90590"/>
    <w:rsid w:val="00C9246F"/>
    <w:rsid w:val="00C9515F"/>
    <w:rsid w:val="00C9638C"/>
    <w:rsid w:val="00C96D96"/>
    <w:rsid w:val="00CA3DB2"/>
    <w:rsid w:val="00CA64F5"/>
    <w:rsid w:val="00CA6D78"/>
    <w:rsid w:val="00CB1165"/>
    <w:rsid w:val="00CC03C1"/>
    <w:rsid w:val="00CC2233"/>
    <w:rsid w:val="00CC2EAE"/>
    <w:rsid w:val="00CC3203"/>
    <w:rsid w:val="00CD02B8"/>
    <w:rsid w:val="00CD0A55"/>
    <w:rsid w:val="00CD215B"/>
    <w:rsid w:val="00CD6C26"/>
    <w:rsid w:val="00CE39BE"/>
    <w:rsid w:val="00CE424C"/>
    <w:rsid w:val="00CE5536"/>
    <w:rsid w:val="00CF15FE"/>
    <w:rsid w:val="00CF486A"/>
    <w:rsid w:val="00D065D4"/>
    <w:rsid w:val="00D16FE2"/>
    <w:rsid w:val="00D22214"/>
    <w:rsid w:val="00D25E8E"/>
    <w:rsid w:val="00D31042"/>
    <w:rsid w:val="00D31971"/>
    <w:rsid w:val="00D500C8"/>
    <w:rsid w:val="00D50485"/>
    <w:rsid w:val="00D536A9"/>
    <w:rsid w:val="00D54BCF"/>
    <w:rsid w:val="00D55D05"/>
    <w:rsid w:val="00D56D64"/>
    <w:rsid w:val="00D63E24"/>
    <w:rsid w:val="00D657A6"/>
    <w:rsid w:val="00D6755E"/>
    <w:rsid w:val="00D70783"/>
    <w:rsid w:val="00D7251F"/>
    <w:rsid w:val="00D72A9D"/>
    <w:rsid w:val="00D738B3"/>
    <w:rsid w:val="00D75782"/>
    <w:rsid w:val="00D77E04"/>
    <w:rsid w:val="00D83695"/>
    <w:rsid w:val="00D85A94"/>
    <w:rsid w:val="00D8677E"/>
    <w:rsid w:val="00D910F3"/>
    <w:rsid w:val="00D9528B"/>
    <w:rsid w:val="00D96E95"/>
    <w:rsid w:val="00DA0155"/>
    <w:rsid w:val="00DA109D"/>
    <w:rsid w:val="00DA1A39"/>
    <w:rsid w:val="00DA7C55"/>
    <w:rsid w:val="00DA7F17"/>
    <w:rsid w:val="00DB2091"/>
    <w:rsid w:val="00DB5139"/>
    <w:rsid w:val="00DB5C12"/>
    <w:rsid w:val="00DB7E24"/>
    <w:rsid w:val="00DC072A"/>
    <w:rsid w:val="00DC0AFD"/>
    <w:rsid w:val="00DC2094"/>
    <w:rsid w:val="00DC5C6D"/>
    <w:rsid w:val="00DD02D4"/>
    <w:rsid w:val="00DD14F0"/>
    <w:rsid w:val="00DD3AA1"/>
    <w:rsid w:val="00DD43BD"/>
    <w:rsid w:val="00DD44F6"/>
    <w:rsid w:val="00DD629D"/>
    <w:rsid w:val="00DD63C0"/>
    <w:rsid w:val="00DE15AD"/>
    <w:rsid w:val="00DE35BC"/>
    <w:rsid w:val="00DE6B68"/>
    <w:rsid w:val="00DF5569"/>
    <w:rsid w:val="00DF6E91"/>
    <w:rsid w:val="00E02396"/>
    <w:rsid w:val="00E025DA"/>
    <w:rsid w:val="00E046C7"/>
    <w:rsid w:val="00E0486B"/>
    <w:rsid w:val="00E1003F"/>
    <w:rsid w:val="00E11DD7"/>
    <w:rsid w:val="00E1229A"/>
    <w:rsid w:val="00E151F3"/>
    <w:rsid w:val="00E15743"/>
    <w:rsid w:val="00E21539"/>
    <w:rsid w:val="00E2415A"/>
    <w:rsid w:val="00E269A8"/>
    <w:rsid w:val="00E26F7D"/>
    <w:rsid w:val="00E30534"/>
    <w:rsid w:val="00E312E9"/>
    <w:rsid w:val="00E33EF1"/>
    <w:rsid w:val="00E3424B"/>
    <w:rsid w:val="00E35028"/>
    <w:rsid w:val="00E36010"/>
    <w:rsid w:val="00E44484"/>
    <w:rsid w:val="00E514B0"/>
    <w:rsid w:val="00E64063"/>
    <w:rsid w:val="00E656F0"/>
    <w:rsid w:val="00E67D28"/>
    <w:rsid w:val="00E760C1"/>
    <w:rsid w:val="00E76A7F"/>
    <w:rsid w:val="00E84033"/>
    <w:rsid w:val="00E912F2"/>
    <w:rsid w:val="00E95D3D"/>
    <w:rsid w:val="00E95D54"/>
    <w:rsid w:val="00E96533"/>
    <w:rsid w:val="00E974B2"/>
    <w:rsid w:val="00E97E02"/>
    <w:rsid w:val="00EA43E2"/>
    <w:rsid w:val="00EA5D09"/>
    <w:rsid w:val="00EA6B30"/>
    <w:rsid w:val="00EB01FB"/>
    <w:rsid w:val="00EB1E64"/>
    <w:rsid w:val="00EB22A8"/>
    <w:rsid w:val="00EB3702"/>
    <w:rsid w:val="00EB5E5A"/>
    <w:rsid w:val="00EB6BA6"/>
    <w:rsid w:val="00EB72C7"/>
    <w:rsid w:val="00EC294E"/>
    <w:rsid w:val="00EC69CF"/>
    <w:rsid w:val="00EC7C52"/>
    <w:rsid w:val="00ED0650"/>
    <w:rsid w:val="00ED248E"/>
    <w:rsid w:val="00ED461D"/>
    <w:rsid w:val="00ED538C"/>
    <w:rsid w:val="00EE34A1"/>
    <w:rsid w:val="00EF0DE7"/>
    <w:rsid w:val="00EF1216"/>
    <w:rsid w:val="00EF572B"/>
    <w:rsid w:val="00EF6B1A"/>
    <w:rsid w:val="00F006B6"/>
    <w:rsid w:val="00F2033D"/>
    <w:rsid w:val="00F24CFC"/>
    <w:rsid w:val="00F304D0"/>
    <w:rsid w:val="00F41DF8"/>
    <w:rsid w:val="00F43BCC"/>
    <w:rsid w:val="00F53206"/>
    <w:rsid w:val="00F621F9"/>
    <w:rsid w:val="00F85B2A"/>
    <w:rsid w:val="00F93645"/>
    <w:rsid w:val="00F948F4"/>
    <w:rsid w:val="00F9509D"/>
    <w:rsid w:val="00FA0218"/>
    <w:rsid w:val="00FB076E"/>
    <w:rsid w:val="00FB2348"/>
    <w:rsid w:val="00FB2A46"/>
    <w:rsid w:val="00FB6960"/>
    <w:rsid w:val="00FC5BC3"/>
    <w:rsid w:val="00FD2037"/>
    <w:rsid w:val="00FD72A2"/>
    <w:rsid w:val="00FE0C0C"/>
    <w:rsid w:val="00FE0EAF"/>
    <w:rsid w:val="00FE2294"/>
    <w:rsid w:val="00FF0C2A"/>
    <w:rsid w:val="00FF1C19"/>
    <w:rsid w:val="00FF2946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CB3"/>
    <w:rPr>
      <w:color w:val="0000FF"/>
      <w:u w:val="single"/>
    </w:rPr>
  </w:style>
  <w:style w:type="paragraph" w:customStyle="1" w:styleId="ConsPlusNormal">
    <w:name w:val="ConsPlusNormal"/>
    <w:rsid w:val="00004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C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4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7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E2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2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3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0E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6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10C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6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10C5"/>
    <w:rPr>
      <w:rFonts w:eastAsiaTheme="minorEastAsia"/>
      <w:lang w:eastAsia="ru-RU"/>
    </w:rPr>
  </w:style>
  <w:style w:type="paragraph" w:customStyle="1" w:styleId="ac">
    <w:name w:val="Первая строка заголовка"/>
    <w:basedOn w:val="a"/>
    <w:rsid w:val="008A3E51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d">
    <w:name w:val="краткое содержание"/>
    <w:basedOn w:val="a"/>
    <w:next w:val="a"/>
    <w:rsid w:val="008A3E51"/>
    <w:pPr>
      <w:keepNext/>
      <w:keepLines/>
      <w:spacing w:after="480" w:line="240" w:lineRule="auto"/>
      <w:ind w:right="5557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e">
    <w:name w:val="Содержимое таблицы"/>
    <w:basedOn w:val="a"/>
    <w:rsid w:val="008A3E51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CB3"/>
    <w:rPr>
      <w:color w:val="0000FF"/>
      <w:u w:val="single"/>
    </w:rPr>
  </w:style>
  <w:style w:type="paragraph" w:customStyle="1" w:styleId="ConsPlusNormal">
    <w:name w:val="ConsPlusNormal"/>
    <w:rsid w:val="00004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C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4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7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E2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2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3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0E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6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10C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6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10C5"/>
    <w:rPr>
      <w:rFonts w:eastAsiaTheme="minorEastAsia"/>
      <w:lang w:eastAsia="ru-RU"/>
    </w:rPr>
  </w:style>
  <w:style w:type="paragraph" w:customStyle="1" w:styleId="ac">
    <w:name w:val="Первая строка заголовка"/>
    <w:basedOn w:val="a"/>
    <w:rsid w:val="008A3E51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d">
    <w:name w:val="краткое содержание"/>
    <w:basedOn w:val="a"/>
    <w:next w:val="a"/>
    <w:rsid w:val="008A3E51"/>
    <w:pPr>
      <w:keepNext/>
      <w:keepLines/>
      <w:spacing w:after="480" w:line="240" w:lineRule="auto"/>
      <w:ind w:right="5557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e">
    <w:name w:val="Содержимое таблицы"/>
    <w:basedOn w:val="a"/>
    <w:rsid w:val="008A3E51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2023A93D23A4354044D52E7C30B323A3EABDDCAF836F48093656E42t6oBF" TargetMode="External"/><Relationship Id="rId13" Type="http://schemas.openxmlformats.org/officeDocument/2006/relationships/hyperlink" Target="consultantplus://offline/ref=63A2023A93D23A4354044D52E7C30B323A3EABDDCAF836F48093656E42t6oBF" TargetMode="External"/><Relationship Id="rId18" Type="http://schemas.openxmlformats.org/officeDocument/2006/relationships/hyperlink" Target="consultantplus://offline/ref=63A2023A93D23A435404535FF1AF573B3B36F7D6CBFD3EABD4CC3E3315628599tAoC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A2023A93D23A435404535FF1AF573B3B36F7D6C8F93BA3DACC3E3315628599tAoCF" TargetMode="External"/><Relationship Id="rId7" Type="http://schemas.openxmlformats.org/officeDocument/2006/relationships/hyperlink" Target="consultantplus://offline/ref=54C23DDBC8F9BC0B3C4F33ADFFFE8D7D2A77BEE24F4067DC8CC79C10BCF57273E5nBF" TargetMode="External"/><Relationship Id="rId12" Type="http://schemas.openxmlformats.org/officeDocument/2006/relationships/hyperlink" Target="consultantplus://offline/ref=63A2023A93D23A4354044D52E7C30B323A3EA1DDCFFE36F48093656E42t6oBF" TargetMode="External"/><Relationship Id="rId17" Type="http://schemas.openxmlformats.org/officeDocument/2006/relationships/hyperlink" Target="consultantplus://offline/ref=63A2023A93D23A4354044D52E7C30B323A3EAADECCFB36F48093656E42t6oB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A2023A93D23A4354044D52E7C30B323A39A9D8CCFF36F48093656E42t6oBF" TargetMode="External"/><Relationship Id="rId20" Type="http://schemas.openxmlformats.org/officeDocument/2006/relationships/hyperlink" Target="consultantplus://offline/ref=63A2023A93D23A435404535FF1AF573B3B36F7D6C8F93BA3DACC3E3315628599tAoC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A2023A93D23A4354044D52E7C30B323A3EAADECCFB36F48093656E42t6oB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3A2023A93D23A4354044D52E7C30B323A3EAADECCFB36F48093656E42t6oBF" TargetMode="External"/><Relationship Id="rId23" Type="http://schemas.openxmlformats.org/officeDocument/2006/relationships/hyperlink" Target="consultantplus://offline/ref=49EBE48BD88A0BA53A1F2515EDBFFD022D3B810BE8F837CB492ED122F0BD00E6u2o1F" TargetMode="External"/><Relationship Id="rId10" Type="http://schemas.openxmlformats.org/officeDocument/2006/relationships/hyperlink" Target="consultantplus://offline/ref=63A2023A93D23A435404535FF1AF573B3B36F7D6CBFE3EABDBCC3E3315628599AC9CBEB85F6B4074D69834t6o8F" TargetMode="External"/><Relationship Id="rId19" Type="http://schemas.openxmlformats.org/officeDocument/2006/relationships/hyperlink" Target="consultantplus://offline/ref=63A2023A93D23A435404535FF1AF573B3B36F7D6CBFD3EABD4CC3E3315628599tAo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2023A93D23A4354044D52E7C30B323A3EADD3CBF836F48093656E426B8FCEEBD3E7FA1B664175tDoEF" TargetMode="External"/><Relationship Id="rId14" Type="http://schemas.openxmlformats.org/officeDocument/2006/relationships/hyperlink" Target="consultantplus://offline/ref=63A2023A93D23A4354044D52E7C30B323A3EAADECCFB36F48093656E42t6oBF" TargetMode="External"/><Relationship Id="rId22" Type="http://schemas.openxmlformats.org/officeDocument/2006/relationships/hyperlink" Target="consultantplus://offline/ref=63A2023A93D23A4354044D52E7C30B323A39A9D8C5F936F48093656E42t6oBF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27</Pages>
  <Words>10384</Words>
  <Characters>59195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168</cp:revision>
  <cp:lastPrinted>2013-10-31T07:59:00Z</cp:lastPrinted>
  <dcterms:created xsi:type="dcterms:W3CDTF">2013-04-08T07:35:00Z</dcterms:created>
  <dcterms:modified xsi:type="dcterms:W3CDTF">2015-02-02T04:50:00Z</dcterms:modified>
</cp:coreProperties>
</file>